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A552F" w:rsidTr="004A552F">
        <w:tc>
          <w:tcPr>
            <w:tcW w:w="1915" w:type="dxa"/>
          </w:tcPr>
          <w:p w:rsidR="004A552F" w:rsidRPr="00021AB0" w:rsidRDefault="004A552F">
            <w:bookmarkStart w:id="0" w:name="_GoBack" w:colFirst="0" w:colLast="0"/>
            <w:r w:rsidRPr="00021AB0">
              <w:t>Exceeding Expectations</w:t>
            </w:r>
          </w:p>
          <w:p w:rsidR="00572E3E" w:rsidRPr="00021AB0" w:rsidRDefault="00572E3E"/>
          <w:p w:rsidR="004A552F" w:rsidRPr="00021AB0" w:rsidRDefault="00572E3E">
            <w:r w:rsidRPr="00021AB0">
              <w:t>You went above and beyond the criteria.  This is top notch!</w:t>
            </w:r>
          </w:p>
        </w:tc>
        <w:tc>
          <w:tcPr>
            <w:tcW w:w="1915" w:type="dxa"/>
          </w:tcPr>
          <w:p w:rsidR="004A552F" w:rsidRPr="00572E3E" w:rsidRDefault="004A552F">
            <w:pPr>
              <w:rPr>
                <w:b/>
              </w:rPr>
            </w:pPr>
            <w:r w:rsidRPr="00572E3E">
              <w:rPr>
                <w:b/>
              </w:rPr>
              <w:t xml:space="preserve">Meeting Expectations </w:t>
            </w:r>
          </w:p>
          <w:p w:rsidR="004A552F" w:rsidRDefault="004A552F"/>
          <w:p w:rsidR="004A552F" w:rsidRDefault="004A552F">
            <w:r>
              <w:rPr>
                <w:i/>
              </w:rPr>
              <w:t>You did enough to complete the criteria</w:t>
            </w:r>
          </w:p>
        </w:tc>
        <w:tc>
          <w:tcPr>
            <w:tcW w:w="1915" w:type="dxa"/>
          </w:tcPr>
          <w:p w:rsidR="00572E3E" w:rsidRDefault="004A552F">
            <w:r w:rsidRPr="00572E3E">
              <w:rPr>
                <w:b/>
              </w:rPr>
              <w:t>Minimally Meeting</w:t>
            </w:r>
            <w:r>
              <w:t xml:space="preserve"> </w:t>
            </w:r>
          </w:p>
          <w:p w:rsidR="00572E3E" w:rsidRDefault="00572E3E"/>
          <w:p w:rsidR="004A552F" w:rsidRDefault="004A552F">
            <w:r>
              <w:t>Expectations</w:t>
            </w:r>
          </w:p>
          <w:p w:rsidR="004A552F" w:rsidRPr="004A552F" w:rsidRDefault="004A552F">
            <w:pPr>
              <w:rPr>
                <w:i/>
              </w:rPr>
            </w:pPr>
            <w:r>
              <w:rPr>
                <w:i/>
              </w:rPr>
              <w:t>You went through the motions</w:t>
            </w:r>
          </w:p>
        </w:tc>
        <w:tc>
          <w:tcPr>
            <w:tcW w:w="1915" w:type="dxa"/>
          </w:tcPr>
          <w:p w:rsidR="004A552F" w:rsidRPr="00572E3E" w:rsidRDefault="004A552F">
            <w:pPr>
              <w:rPr>
                <w:b/>
              </w:rPr>
            </w:pPr>
            <w:r w:rsidRPr="00572E3E">
              <w:rPr>
                <w:b/>
              </w:rPr>
              <w:t>Not Meeting Expectations</w:t>
            </w:r>
          </w:p>
          <w:p w:rsidR="004A552F" w:rsidRPr="004A552F" w:rsidRDefault="004A552F">
            <w:pPr>
              <w:rPr>
                <w:i/>
              </w:rPr>
            </w:pPr>
            <w:r>
              <w:rPr>
                <w:i/>
              </w:rPr>
              <w:t xml:space="preserve">The task is not done, you didn’t understand the </w:t>
            </w:r>
            <w:r w:rsidR="00572E3E">
              <w:rPr>
                <w:i/>
              </w:rPr>
              <w:t xml:space="preserve">task to be done </w:t>
            </w:r>
            <w:r>
              <w:rPr>
                <w:i/>
              </w:rPr>
              <w:t>or you totally didn’t put in an effort.</w:t>
            </w:r>
          </w:p>
        </w:tc>
        <w:tc>
          <w:tcPr>
            <w:tcW w:w="1916" w:type="dxa"/>
          </w:tcPr>
          <w:p w:rsidR="004A552F" w:rsidRDefault="004A552F"/>
        </w:tc>
      </w:tr>
      <w:tr w:rsidR="004A552F" w:rsidTr="004A552F">
        <w:tc>
          <w:tcPr>
            <w:tcW w:w="1915" w:type="dxa"/>
          </w:tcPr>
          <w:p w:rsidR="004A552F" w:rsidRPr="00021AB0" w:rsidRDefault="004A552F" w:rsidP="004A552F">
            <w:r w:rsidRPr="00021AB0">
              <w:t>-3   well- developed paragraphs</w:t>
            </w:r>
          </w:p>
          <w:p w:rsidR="004A552F" w:rsidRPr="00021AB0" w:rsidRDefault="004A552F" w:rsidP="004A552F">
            <w:r w:rsidRPr="00021AB0">
              <w:t>-Correct letter format</w:t>
            </w:r>
          </w:p>
        </w:tc>
        <w:tc>
          <w:tcPr>
            <w:tcW w:w="1915" w:type="dxa"/>
          </w:tcPr>
          <w:p w:rsidR="004A552F" w:rsidRDefault="00572E3E">
            <w:r>
              <w:t>-3 developed paragraphs</w:t>
            </w:r>
          </w:p>
          <w:p w:rsidR="00572E3E" w:rsidRDefault="00572E3E" w:rsidP="00572E3E">
            <w:r>
              <w:t>-1 error in letter format</w:t>
            </w:r>
          </w:p>
        </w:tc>
        <w:tc>
          <w:tcPr>
            <w:tcW w:w="1915" w:type="dxa"/>
          </w:tcPr>
          <w:p w:rsidR="004A552F" w:rsidRDefault="00572E3E">
            <w:r>
              <w:t>-3 paragraphs</w:t>
            </w:r>
          </w:p>
          <w:p w:rsidR="00572E3E" w:rsidRDefault="00572E3E" w:rsidP="00572E3E">
            <w:r>
              <w:t>- errors in letter format</w:t>
            </w:r>
          </w:p>
        </w:tc>
        <w:tc>
          <w:tcPr>
            <w:tcW w:w="1915" w:type="dxa"/>
          </w:tcPr>
          <w:p w:rsidR="004A552F" w:rsidRDefault="00572E3E">
            <w:r>
              <w:t>-1-2 paragraphs</w:t>
            </w:r>
          </w:p>
          <w:p w:rsidR="00572E3E" w:rsidRDefault="00572E3E">
            <w:r>
              <w:t>-incomplete letter format</w:t>
            </w:r>
          </w:p>
        </w:tc>
        <w:tc>
          <w:tcPr>
            <w:tcW w:w="1916" w:type="dxa"/>
          </w:tcPr>
          <w:p w:rsidR="004A552F" w:rsidRDefault="004A552F">
            <w:r>
              <w:t>Letter Format</w:t>
            </w:r>
          </w:p>
        </w:tc>
      </w:tr>
      <w:tr w:rsidR="004A552F" w:rsidTr="004A552F">
        <w:tc>
          <w:tcPr>
            <w:tcW w:w="1915" w:type="dxa"/>
          </w:tcPr>
          <w:p w:rsidR="004A552F" w:rsidRPr="00021AB0" w:rsidRDefault="004A552F">
            <w:r w:rsidRPr="00021AB0">
              <w:t>-1</w:t>
            </w:r>
            <w:r w:rsidRPr="00021AB0">
              <w:rPr>
                <w:vertAlign w:val="superscript"/>
              </w:rPr>
              <w:t>st</w:t>
            </w:r>
            <w:r w:rsidRPr="00021AB0">
              <w:t xml:space="preserve"> person maintained throughout</w:t>
            </w:r>
          </w:p>
          <w:p w:rsidR="004A552F" w:rsidRPr="00021AB0" w:rsidRDefault="004A552F" w:rsidP="004A552F">
            <w:r w:rsidRPr="00021AB0">
              <w:t>-clearly identifies a memory, the reality and a message</w:t>
            </w:r>
          </w:p>
        </w:tc>
        <w:tc>
          <w:tcPr>
            <w:tcW w:w="1915" w:type="dxa"/>
          </w:tcPr>
          <w:p w:rsidR="004A552F" w:rsidRDefault="00572E3E">
            <w:r>
              <w:t>-1</w:t>
            </w:r>
            <w:r w:rsidRPr="00572E3E">
              <w:rPr>
                <w:vertAlign w:val="superscript"/>
              </w:rPr>
              <w:t>st</w:t>
            </w:r>
            <w:r>
              <w:t xml:space="preserve"> person maintained throughout</w:t>
            </w:r>
          </w:p>
          <w:p w:rsidR="00572E3E" w:rsidRDefault="00572E3E">
            <w:r>
              <w:t>-identifies a memory, the reality and a message</w:t>
            </w:r>
          </w:p>
        </w:tc>
        <w:tc>
          <w:tcPr>
            <w:tcW w:w="1915" w:type="dxa"/>
          </w:tcPr>
          <w:p w:rsidR="004A552F" w:rsidRDefault="00572E3E" w:rsidP="00572E3E">
            <w:r>
              <w:t>-inconsistent use of 1st person</w:t>
            </w:r>
          </w:p>
          <w:p w:rsidR="00572E3E" w:rsidRDefault="00572E3E" w:rsidP="00572E3E">
            <w:r>
              <w:t>-</w:t>
            </w:r>
            <w:r w:rsidR="00986147">
              <w:t>hints of a memory, the reality and a message</w:t>
            </w:r>
          </w:p>
        </w:tc>
        <w:tc>
          <w:tcPr>
            <w:tcW w:w="1915" w:type="dxa"/>
          </w:tcPr>
          <w:p w:rsidR="004A552F" w:rsidRDefault="00572E3E">
            <w:r>
              <w:t>-</w:t>
            </w:r>
            <w:r w:rsidR="00986147">
              <w:t>unclear 1</w:t>
            </w:r>
            <w:r w:rsidR="00986147" w:rsidRPr="00986147">
              <w:rPr>
                <w:vertAlign w:val="superscript"/>
              </w:rPr>
              <w:t>st</w:t>
            </w:r>
            <w:r w:rsidR="00986147">
              <w:t xml:space="preserve"> person</w:t>
            </w:r>
          </w:p>
          <w:p w:rsidR="00986147" w:rsidRDefault="00986147">
            <w:r>
              <w:t>-unclear memory, reality and message</w:t>
            </w:r>
          </w:p>
        </w:tc>
        <w:tc>
          <w:tcPr>
            <w:tcW w:w="1916" w:type="dxa"/>
          </w:tcPr>
          <w:p w:rsidR="004A552F" w:rsidRDefault="004A552F">
            <w:r>
              <w:t>Voice</w:t>
            </w:r>
          </w:p>
        </w:tc>
      </w:tr>
      <w:tr w:rsidR="004A552F" w:rsidTr="004A552F">
        <w:tc>
          <w:tcPr>
            <w:tcW w:w="1915" w:type="dxa"/>
          </w:tcPr>
          <w:p w:rsidR="004A552F" w:rsidRPr="00021AB0" w:rsidRDefault="004A552F">
            <w:r w:rsidRPr="00021AB0">
              <w:t>-Imagery throughout using an extended metaphor</w:t>
            </w:r>
          </w:p>
          <w:p w:rsidR="004A552F" w:rsidRPr="00021AB0" w:rsidRDefault="004A552F">
            <w:r w:rsidRPr="00021AB0">
              <w:t>-4 tricks accurately highlighted and identified</w:t>
            </w:r>
          </w:p>
        </w:tc>
        <w:tc>
          <w:tcPr>
            <w:tcW w:w="1915" w:type="dxa"/>
          </w:tcPr>
          <w:p w:rsidR="004A552F" w:rsidRDefault="00986147">
            <w:r>
              <w:t xml:space="preserve">-Some imagery throughout </w:t>
            </w:r>
          </w:p>
          <w:p w:rsidR="00986147" w:rsidRDefault="00986147">
            <w:r>
              <w:t>-4 tricks accurately highlighted and identified</w:t>
            </w:r>
          </w:p>
        </w:tc>
        <w:tc>
          <w:tcPr>
            <w:tcW w:w="1915" w:type="dxa"/>
          </w:tcPr>
          <w:p w:rsidR="004A552F" w:rsidRDefault="00986147">
            <w:r>
              <w:t>-very little imagery</w:t>
            </w:r>
          </w:p>
          <w:p w:rsidR="00986147" w:rsidRDefault="00986147">
            <w:r>
              <w:t>-a few tricks highlighted and identified</w:t>
            </w:r>
          </w:p>
        </w:tc>
        <w:tc>
          <w:tcPr>
            <w:tcW w:w="1915" w:type="dxa"/>
          </w:tcPr>
          <w:p w:rsidR="004A552F" w:rsidRDefault="00986147">
            <w:r>
              <w:t>-no imagery</w:t>
            </w:r>
          </w:p>
          <w:p w:rsidR="00986147" w:rsidRDefault="00986147">
            <w:r>
              <w:t>-1 or 2 tricks highlighted and identified</w:t>
            </w:r>
          </w:p>
        </w:tc>
        <w:tc>
          <w:tcPr>
            <w:tcW w:w="1916" w:type="dxa"/>
          </w:tcPr>
          <w:p w:rsidR="004A552F" w:rsidRDefault="004A552F">
            <w:r>
              <w:t>Language</w:t>
            </w:r>
          </w:p>
        </w:tc>
      </w:tr>
      <w:tr w:rsidR="004A552F" w:rsidTr="004A552F">
        <w:tc>
          <w:tcPr>
            <w:tcW w:w="1915" w:type="dxa"/>
          </w:tcPr>
          <w:p w:rsidR="004A552F" w:rsidRPr="00021AB0" w:rsidRDefault="00021AB0">
            <w:r w:rsidRPr="00021AB0">
              <w:t>-Minor</w:t>
            </w:r>
            <w:r w:rsidR="004A552F" w:rsidRPr="00021AB0">
              <w:t xml:space="preserve"> errors</w:t>
            </w:r>
          </w:p>
        </w:tc>
        <w:tc>
          <w:tcPr>
            <w:tcW w:w="1915" w:type="dxa"/>
          </w:tcPr>
          <w:p w:rsidR="004A552F" w:rsidRDefault="00021AB0">
            <w:r>
              <w:t>-</w:t>
            </w:r>
            <w:r w:rsidR="00986147">
              <w:t>Some errors, but not distracting</w:t>
            </w:r>
          </w:p>
        </w:tc>
        <w:tc>
          <w:tcPr>
            <w:tcW w:w="1915" w:type="dxa"/>
          </w:tcPr>
          <w:p w:rsidR="004A552F" w:rsidRDefault="00021AB0">
            <w:r>
              <w:t>-Follows rules of language, but some errors are distracting</w:t>
            </w:r>
          </w:p>
        </w:tc>
        <w:tc>
          <w:tcPr>
            <w:tcW w:w="1915" w:type="dxa"/>
          </w:tcPr>
          <w:p w:rsidR="004A552F" w:rsidRDefault="00021AB0">
            <w:r>
              <w:t>-Numerous errors that are distracting</w:t>
            </w:r>
          </w:p>
        </w:tc>
        <w:tc>
          <w:tcPr>
            <w:tcW w:w="1916" w:type="dxa"/>
          </w:tcPr>
          <w:p w:rsidR="004A552F" w:rsidRDefault="00986147">
            <w:r>
              <w:t>English conventions</w:t>
            </w:r>
          </w:p>
        </w:tc>
      </w:tr>
      <w:bookmarkEnd w:id="0"/>
    </w:tbl>
    <w:p w:rsidR="00C01F79" w:rsidRDefault="00C01F79"/>
    <w:sectPr w:rsidR="00C01F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B0" w:rsidRDefault="00021AB0" w:rsidP="00021AB0">
      <w:pPr>
        <w:spacing w:after="0" w:line="240" w:lineRule="auto"/>
      </w:pPr>
      <w:r>
        <w:separator/>
      </w:r>
    </w:p>
  </w:endnote>
  <w:endnote w:type="continuationSeparator" w:id="0">
    <w:p w:rsidR="00021AB0" w:rsidRDefault="00021AB0" w:rsidP="0002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B0" w:rsidRDefault="00021AB0" w:rsidP="00021AB0">
      <w:pPr>
        <w:spacing w:after="0" w:line="240" w:lineRule="auto"/>
      </w:pPr>
      <w:r>
        <w:separator/>
      </w:r>
    </w:p>
  </w:footnote>
  <w:footnote w:type="continuationSeparator" w:id="0">
    <w:p w:rsidR="00021AB0" w:rsidRDefault="00021AB0" w:rsidP="0002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B0" w:rsidRDefault="00021AB0">
    <w:pPr>
      <w:pStyle w:val="Header"/>
    </w:pPr>
    <w:r>
      <w:t>Letter – Personal Narrative</w:t>
    </w:r>
    <w:r>
      <w:tab/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7FF2"/>
    <w:multiLevelType w:val="hybridMultilevel"/>
    <w:tmpl w:val="72D8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F"/>
    <w:rsid w:val="00021AB0"/>
    <w:rsid w:val="004A552F"/>
    <w:rsid w:val="00572E3E"/>
    <w:rsid w:val="00986147"/>
    <w:rsid w:val="00C0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B0"/>
  </w:style>
  <w:style w:type="paragraph" w:styleId="Footer">
    <w:name w:val="footer"/>
    <w:basedOn w:val="Normal"/>
    <w:link w:val="FooterChar"/>
    <w:uiPriority w:val="99"/>
    <w:unhideWhenUsed/>
    <w:rsid w:val="0002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B0"/>
  </w:style>
  <w:style w:type="paragraph" w:styleId="Footer">
    <w:name w:val="footer"/>
    <w:basedOn w:val="Normal"/>
    <w:link w:val="FooterChar"/>
    <w:uiPriority w:val="99"/>
    <w:unhideWhenUsed/>
    <w:rsid w:val="0002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2017-03-08T23:39:00Z</dcterms:created>
  <dcterms:modified xsi:type="dcterms:W3CDTF">2017-03-09T00:13:00Z</dcterms:modified>
</cp:coreProperties>
</file>