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3CA" w:rsidRPr="007C6ED2" w:rsidRDefault="001A33CA" w:rsidP="001A33CA">
      <w:pPr>
        <w:shd w:val="clear" w:color="auto" w:fill="FFFFFF"/>
        <w:spacing w:before="100" w:beforeAutospacing="1" w:after="100" w:afterAutospacing="1" w:line="240" w:lineRule="auto"/>
        <w:outlineLvl w:val="2"/>
        <w:rPr>
          <w:rFonts w:ascii="Century Gothic" w:eastAsia="Times New Roman" w:hAnsi="Century Gothic" w:cs="Times New Roman"/>
          <w:b/>
          <w:bCs/>
          <w:color w:val="000000"/>
          <w:sz w:val="27"/>
          <w:szCs w:val="27"/>
        </w:rPr>
      </w:pPr>
      <w:r w:rsidRPr="007C6ED2">
        <w:rPr>
          <w:rFonts w:ascii="Century Gothic" w:eastAsia="Times New Roman" w:hAnsi="Century Gothic" w:cs="Times New Roman"/>
          <w:b/>
          <w:bCs/>
          <w:color w:val="000000"/>
          <w:sz w:val="27"/>
          <w:szCs w:val="27"/>
        </w:rPr>
        <w:t>Case study 1: Darlene</w:t>
      </w:r>
    </w:p>
    <w:p w:rsidR="001A33CA" w:rsidRPr="0014152C" w:rsidRDefault="001A33CA" w:rsidP="001A33CA">
      <w:pPr>
        <w:shd w:val="clear" w:color="auto" w:fill="FFFFFF"/>
        <w:spacing w:before="100" w:beforeAutospacing="1" w:after="100" w:afterAutospacing="1" w:line="240" w:lineRule="auto"/>
        <w:rPr>
          <w:rFonts w:ascii="Century Gothic" w:eastAsia="Times New Roman" w:hAnsi="Century Gothic" w:cs="Times New Roman"/>
          <w:color w:val="000000"/>
          <w:sz w:val="24"/>
          <w:szCs w:val="24"/>
        </w:rPr>
      </w:pPr>
      <w:r w:rsidRPr="0014152C">
        <w:rPr>
          <w:rFonts w:ascii="Century Gothic" w:eastAsia="Times New Roman" w:hAnsi="Century Gothic" w:cs="Times New Roman"/>
          <w:color w:val="000000"/>
          <w:sz w:val="24"/>
          <w:szCs w:val="24"/>
        </w:rPr>
        <w:t>This scenario is based on the real-life human rights case of </w:t>
      </w:r>
      <w:proofErr w:type="spellStart"/>
      <w:r w:rsidRPr="0014152C">
        <w:rPr>
          <w:rFonts w:ascii="Century Gothic" w:eastAsia="Times New Roman" w:hAnsi="Century Gothic" w:cs="Times New Roman"/>
          <w:i/>
          <w:iCs/>
          <w:color w:val="000000"/>
          <w:sz w:val="24"/>
          <w:szCs w:val="24"/>
        </w:rPr>
        <w:t>Noffke</w:t>
      </w:r>
      <w:proofErr w:type="spellEnd"/>
      <w:r w:rsidRPr="0014152C">
        <w:rPr>
          <w:rFonts w:ascii="Century Gothic" w:eastAsia="Times New Roman" w:hAnsi="Century Gothic" w:cs="Times New Roman"/>
          <w:color w:val="000000"/>
          <w:sz w:val="24"/>
          <w:szCs w:val="24"/>
        </w:rPr>
        <w:t> v. </w:t>
      </w:r>
      <w:proofErr w:type="spellStart"/>
      <w:r w:rsidRPr="0014152C">
        <w:rPr>
          <w:rFonts w:ascii="Century Gothic" w:eastAsia="Times New Roman" w:hAnsi="Century Gothic" w:cs="Times New Roman"/>
          <w:i/>
          <w:iCs/>
          <w:color w:val="000000"/>
          <w:sz w:val="24"/>
          <w:szCs w:val="24"/>
        </w:rPr>
        <w:t>McClaskin</w:t>
      </w:r>
      <w:proofErr w:type="spellEnd"/>
      <w:r w:rsidRPr="0014152C">
        <w:rPr>
          <w:rFonts w:ascii="Century Gothic" w:eastAsia="Times New Roman" w:hAnsi="Century Gothic" w:cs="Times New Roman"/>
          <w:i/>
          <w:iCs/>
          <w:color w:val="000000"/>
          <w:sz w:val="24"/>
          <w:szCs w:val="24"/>
        </w:rPr>
        <w:t> Hot House</w:t>
      </w:r>
      <w:r w:rsidRPr="0014152C">
        <w:rPr>
          <w:rFonts w:ascii="Century Gothic" w:eastAsia="Times New Roman" w:hAnsi="Century Gothic" w:cs="Times New Roman"/>
          <w:color w:val="000000"/>
          <w:sz w:val="24"/>
          <w:szCs w:val="24"/>
        </w:rPr>
        <w:t>.</w:t>
      </w:r>
    </w:p>
    <w:p w:rsidR="001A33CA" w:rsidRPr="0014152C" w:rsidRDefault="001A33CA" w:rsidP="001A33CA">
      <w:pPr>
        <w:shd w:val="clear" w:color="auto" w:fill="FFFFFF"/>
        <w:spacing w:before="100" w:beforeAutospacing="1" w:after="100" w:afterAutospacing="1" w:line="240" w:lineRule="auto"/>
        <w:rPr>
          <w:rFonts w:ascii="Century Gothic" w:eastAsia="Times New Roman" w:hAnsi="Century Gothic" w:cs="Times New Roman"/>
          <w:color w:val="000000"/>
          <w:sz w:val="24"/>
          <w:szCs w:val="24"/>
        </w:rPr>
      </w:pPr>
      <w:r w:rsidRPr="0014152C">
        <w:rPr>
          <w:rFonts w:ascii="Century Gothic" w:eastAsia="Times New Roman" w:hAnsi="Century Gothic" w:cs="Times New Roman"/>
          <w:color w:val="000000"/>
          <w:sz w:val="24"/>
          <w:szCs w:val="24"/>
        </w:rPr>
        <w:t>As part of a government program, Darlene, a grade 12 graduate, got a job with a local garden nursery. She was to help Mr. M., the owner, tend plants and shrubs, place orders and serve customers.</w:t>
      </w:r>
    </w:p>
    <w:p w:rsidR="001A33CA" w:rsidRPr="0014152C" w:rsidRDefault="001A33CA" w:rsidP="001A33CA">
      <w:pPr>
        <w:shd w:val="clear" w:color="auto" w:fill="FFFFFF"/>
        <w:spacing w:before="100" w:beforeAutospacing="1" w:after="100" w:afterAutospacing="1" w:line="240" w:lineRule="auto"/>
        <w:rPr>
          <w:rFonts w:ascii="Century Gothic" w:eastAsia="Times New Roman" w:hAnsi="Century Gothic" w:cs="Times New Roman"/>
          <w:color w:val="000000"/>
          <w:sz w:val="24"/>
          <w:szCs w:val="24"/>
        </w:rPr>
      </w:pPr>
      <w:r w:rsidRPr="0014152C">
        <w:rPr>
          <w:rFonts w:ascii="Century Gothic" w:eastAsia="Times New Roman" w:hAnsi="Century Gothic" w:cs="Times New Roman"/>
          <w:color w:val="000000"/>
          <w:sz w:val="24"/>
          <w:szCs w:val="24"/>
        </w:rPr>
        <w:t>Mr. M's first review of Darlene's work showed that she was performing all her job duties exceedingly well. It was obvious that Darlene liked the work.</w:t>
      </w:r>
    </w:p>
    <w:p w:rsidR="001A33CA" w:rsidRPr="0014152C" w:rsidRDefault="001A33CA" w:rsidP="001A33CA">
      <w:pPr>
        <w:shd w:val="clear" w:color="auto" w:fill="FFFFFF"/>
        <w:spacing w:before="100" w:beforeAutospacing="1" w:after="100" w:afterAutospacing="1" w:line="240" w:lineRule="auto"/>
        <w:rPr>
          <w:rFonts w:ascii="Century Gothic" w:eastAsia="Times New Roman" w:hAnsi="Century Gothic" w:cs="Times New Roman"/>
          <w:color w:val="000000"/>
          <w:sz w:val="24"/>
          <w:szCs w:val="24"/>
        </w:rPr>
      </w:pPr>
      <w:r w:rsidRPr="0014152C">
        <w:rPr>
          <w:rFonts w:ascii="Century Gothic" w:eastAsia="Times New Roman" w:hAnsi="Century Gothic" w:cs="Times New Roman"/>
          <w:color w:val="000000"/>
          <w:sz w:val="24"/>
          <w:szCs w:val="24"/>
        </w:rPr>
        <w:t xml:space="preserve">Over the next three months, Mr. M's </w:t>
      </w:r>
      <w:proofErr w:type="spellStart"/>
      <w:r w:rsidRPr="0014152C">
        <w:rPr>
          <w:rFonts w:ascii="Century Gothic" w:eastAsia="Times New Roman" w:hAnsi="Century Gothic" w:cs="Times New Roman"/>
          <w:color w:val="000000"/>
          <w:sz w:val="24"/>
          <w:szCs w:val="24"/>
        </w:rPr>
        <w:t>behaviour</w:t>
      </w:r>
      <w:proofErr w:type="spellEnd"/>
      <w:r w:rsidRPr="0014152C">
        <w:rPr>
          <w:rFonts w:ascii="Century Gothic" w:eastAsia="Times New Roman" w:hAnsi="Century Gothic" w:cs="Times New Roman"/>
          <w:color w:val="000000"/>
          <w:sz w:val="24"/>
          <w:szCs w:val="24"/>
        </w:rPr>
        <w:t xml:space="preserve"> toward Darlene began to change. As they worked, he would often put his hands on her shoulders and hips or lean over closer to her. At these times, she would quickly draw away from him. He then began to make offhand remarks about how he was sick of his wife and that he needed “satisfaction” from another woman.</w:t>
      </w:r>
    </w:p>
    <w:p w:rsidR="001A33CA" w:rsidRPr="0014152C" w:rsidRDefault="001A33CA" w:rsidP="001A33CA">
      <w:pPr>
        <w:shd w:val="clear" w:color="auto" w:fill="FFFFFF"/>
        <w:spacing w:before="100" w:beforeAutospacing="1" w:after="100" w:afterAutospacing="1" w:line="240" w:lineRule="auto"/>
        <w:rPr>
          <w:rFonts w:ascii="Century Gothic" w:eastAsia="Times New Roman" w:hAnsi="Century Gothic" w:cs="Times New Roman"/>
          <w:color w:val="000000"/>
          <w:sz w:val="24"/>
          <w:szCs w:val="24"/>
        </w:rPr>
      </w:pPr>
      <w:r w:rsidRPr="0014152C">
        <w:rPr>
          <w:rFonts w:ascii="Century Gothic" w:eastAsia="Times New Roman" w:hAnsi="Century Gothic" w:cs="Times New Roman"/>
          <w:color w:val="000000"/>
          <w:sz w:val="24"/>
          <w:szCs w:val="24"/>
        </w:rPr>
        <w:t>Darlene did not encourage the comments or actions, nor did she say anything against them. However, she was becoming increasingly uncomfortable with the situation and tried to avoid the owner as much as possible. One day, Mr. M. asked her for a kiss. When she refused, he said “I know what's wrong with you. You're scared you're going to like it.”  A few days later, Mr. M. suggested that she come to his apartment to have sex with him. Darlene firmly refused, saying that she was seriously involved with her boyfriend. On several other occasions, the owner tried to get Darlene to come to his apartment.</w:t>
      </w:r>
    </w:p>
    <w:p w:rsidR="001A33CA" w:rsidRPr="0014152C" w:rsidRDefault="001A33CA" w:rsidP="001A33CA">
      <w:pPr>
        <w:shd w:val="clear" w:color="auto" w:fill="FFFFFF"/>
        <w:spacing w:before="100" w:beforeAutospacing="1" w:after="100" w:afterAutospacing="1" w:line="240" w:lineRule="auto"/>
        <w:rPr>
          <w:rFonts w:ascii="Century Gothic" w:eastAsia="Times New Roman" w:hAnsi="Century Gothic" w:cs="Times New Roman"/>
          <w:color w:val="000000"/>
          <w:sz w:val="24"/>
          <w:szCs w:val="24"/>
        </w:rPr>
      </w:pPr>
      <w:r w:rsidRPr="0014152C">
        <w:rPr>
          <w:rFonts w:ascii="Century Gothic" w:eastAsia="Times New Roman" w:hAnsi="Century Gothic" w:cs="Times New Roman"/>
          <w:color w:val="000000"/>
          <w:sz w:val="24"/>
          <w:szCs w:val="24"/>
        </w:rPr>
        <w:t>In June, Mr. M. terminated Darlene's employment, saying he had no work for her, even though June is the busiest month of the year for the nursery.</w:t>
      </w:r>
    </w:p>
    <w:p w:rsidR="0027557D" w:rsidRDefault="0027557D" w:rsidP="001A33CA">
      <w:pPr>
        <w:shd w:val="clear" w:color="auto" w:fill="FFFFFF"/>
        <w:spacing w:before="100" w:beforeAutospacing="1" w:after="100" w:afterAutospacing="1" w:line="240" w:lineRule="auto"/>
        <w:outlineLvl w:val="3"/>
        <w:rPr>
          <w:rFonts w:ascii="Century Gothic" w:eastAsia="Times New Roman" w:hAnsi="Century Gothic" w:cs="Times New Roman"/>
          <w:b/>
          <w:bCs/>
          <w:color w:val="000000"/>
          <w:sz w:val="24"/>
          <w:szCs w:val="24"/>
        </w:rPr>
      </w:pPr>
    </w:p>
    <w:p w:rsidR="001A33CA" w:rsidRPr="007C6ED2" w:rsidRDefault="001A33CA" w:rsidP="001A33CA">
      <w:pPr>
        <w:shd w:val="clear" w:color="auto" w:fill="FFFFFF"/>
        <w:spacing w:before="100" w:beforeAutospacing="1" w:after="100" w:afterAutospacing="1" w:line="240" w:lineRule="auto"/>
        <w:outlineLvl w:val="3"/>
        <w:rPr>
          <w:rFonts w:ascii="Century Gothic" w:eastAsia="Times New Roman" w:hAnsi="Century Gothic" w:cs="Times New Roman"/>
          <w:b/>
          <w:bCs/>
          <w:color w:val="000000"/>
          <w:sz w:val="24"/>
          <w:szCs w:val="24"/>
        </w:rPr>
      </w:pPr>
      <w:r w:rsidRPr="007C6ED2">
        <w:rPr>
          <w:rFonts w:ascii="Century Gothic" w:eastAsia="Times New Roman" w:hAnsi="Century Gothic" w:cs="Times New Roman"/>
          <w:b/>
          <w:bCs/>
          <w:color w:val="000000"/>
          <w:sz w:val="24"/>
          <w:szCs w:val="24"/>
        </w:rPr>
        <w:t>Group discussion questions:</w:t>
      </w:r>
    </w:p>
    <w:p w:rsidR="001A33CA" w:rsidRPr="007C6ED2" w:rsidRDefault="001A33CA" w:rsidP="001A33CA">
      <w:pPr>
        <w:numPr>
          <w:ilvl w:val="0"/>
          <w:numId w:val="3"/>
        </w:numPr>
        <w:shd w:val="clear" w:color="auto" w:fill="FFFFFF"/>
        <w:spacing w:before="100" w:beforeAutospacing="1" w:after="100" w:afterAutospacing="1" w:line="240" w:lineRule="auto"/>
        <w:rPr>
          <w:rFonts w:ascii="Century Gothic" w:eastAsia="Times New Roman" w:hAnsi="Century Gothic" w:cs="Times New Roman"/>
          <w:color w:val="000000"/>
          <w:sz w:val="27"/>
          <w:szCs w:val="27"/>
        </w:rPr>
      </w:pPr>
      <w:r w:rsidRPr="007C6ED2">
        <w:rPr>
          <w:rFonts w:ascii="Century Gothic" w:eastAsia="Times New Roman" w:hAnsi="Century Gothic" w:cs="Times New Roman"/>
          <w:color w:val="000000"/>
          <w:sz w:val="27"/>
          <w:szCs w:val="27"/>
        </w:rPr>
        <w:t>Did the nursery owner violate the </w:t>
      </w:r>
      <w:r w:rsidRPr="007C6ED2">
        <w:rPr>
          <w:rFonts w:ascii="Century Gothic" w:eastAsia="Times New Roman" w:hAnsi="Century Gothic" w:cs="Times New Roman"/>
          <w:i/>
          <w:iCs/>
          <w:color w:val="000000"/>
          <w:sz w:val="27"/>
          <w:szCs w:val="27"/>
        </w:rPr>
        <w:t>Human Rights Code</w:t>
      </w:r>
      <w:r w:rsidRPr="007C6ED2">
        <w:rPr>
          <w:rFonts w:ascii="Century Gothic" w:eastAsia="Times New Roman" w:hAnsi="Century Gothic" w:cs="Times New Roman"/>
          <w:color w:val="000000"/>
          <w:sz w:val="27"/>
          <w:szCs w:val="27"/>
        </w:rPr>
        <w:t>? If so, how?</w:t>
      </w:r>
    </w:p>
    <w:p w:rsidR="001A33CA" w:rsidRPr="007C6ED2" w:rsidRDefault="001A33CA" w:rsidP="001A33CA">
      <w:pPr>
        <w:numPr>
          <w:ilvl w:val="0"/>
          <w:numId w:val="3"/>
        </w:numPr>
        <w:shd w:val="clear" w:color="auto" w:fill="FFFFFF"/>
        <w:spacing w:before="100" w:beforeAutospacing="1" w:after="100" w:afterAutospacing="1" w:line="240" w:lineRule="auto"/>
        <w:rPr>
          <w:rFonts w:ascii="Century Gothic" w:eastAsia="Times New Roman" w:hAnsi="Century Gothic" w:cs="Times New Roman"/>
          <w:color w:val="000000"/>
          <w:sz w:val="27"/>
          <w:szCs w:val="27"/>
        </w:rPr>
      </w:pPr>
      <w:r w:rsidRPr="007C6ED2">
        <w:rPr>
          <w:rFonts w:ascii="Century Gothic" w:eastAsia="Times New Roman" w:hAnsi="Century Gothic" w:cs="Times New Roman"/>
          <w:color w:val="000000"/>
          <w:sz w:val="27"/>
          <w:szCs w:val="27"/>
        </w:rPr>
        <w:t xml:space="preserve">When Darlene first became uncomfortable with the nursery owner's </w:t>
      </w:r>
      <w:proofErr w:type="spellStart"/>
      <w:r w:rsidRPr="007C6ED2">
        <w:rPr>
          <w:rFonts w:ascii="Century Gothic" w:eastAsia="Times New Roman" w:hAnsi="Century Gothic" w:cs="Times New Roman"/>
          <w:color w:val="000000"/>
          <w:sz w:val="27"/>
          <w:szCs w:val="27"/>
        </w:rPr>
        <w:t>behaviour</w:t>
      </w:r>
      <w:proofErr w:type="spellEnd"/>
      <w:r w:rsidRPr="007C6ED2">
        <w:rPr>
          <w:rFonts w:ascii="Century Gothic" w:eastAsia="Times New Roman" w:hAnsi="Century Gothic" w:cs="Times New Roman"/>
          <w:color w:val="000000"/>
          <w:sz w:val="27"/>
          <w:szCs w:val="27"/>
        </w:rPr>
        <w:t>, why wouldn't she have said something?</w:t>
      </w:r>
    </w:p>
    <w:p w:rsidR="001A33CA" w:rsidRPr="007C6ED2" w:rsidRDefault="001A33CA" w:rsidP="001A33CA">
      <w:pPr>
        <w:numPr>
          <w:ilvl w:val="0"/>
          <w:numId w:val="3"/>
        </w:numPr>
        <w:shd w:val="clear" w:color="auto" w:fill="FFFFFF"/>
        <w:spacing w:before="100" w:beforeAutospacing="1" w:after="100" w:afterAutospacing="1" w:line="240" w:lineRule="auto"/>
        <w:rPr>
          <w:rFonts w:ascii="Century Gothic" w:eastAsia="Times New Roman" w:hAnsi="Century Gothic" w:cs="Times New Roman"/>
          <w:color w:val="000000"/>
          <w:sz w:val="27"/>
          <w:szCs w:val="27"/>
        </w:rPr>
      </w:pPr>
      <w:r w:rsidRPr="007C6ED2">
        <w:rPr>
          <w:rFonts w:ascii="Century Gothic" w:eastAsia="Times New Roman" w:hAnsi="Century Gothic" w:cs="Times New Roman"/>
          <w:color w:val="000000"/>
          <w:sz w:val="27"/>
          <w:szCs w:val="27"/>
        </w:rPr>
        <w:t>In this situation, would Darlene have had to say anything to the nursery owner for him to know that he might be violating the </w:t>
      </w:r>
      <w:r w:rsidRPr="007C6ED2">
        <w:rPr>
          <w:rFonts w:ascii="Century Gothic" w:eastAsia="Times New Roman" w:hAnsi="Century Gothic" w:cs="Times New Roman"/>
          <w:i/>
          <w:iCs/>
          <w:color w:val="000000"/>
          <w:sz w:val="27"/>
          <w:szCs w:val="27"/>
        </w:rPr>
        <w:t>Code</w:t>
      </w:r>
      <w:r w:rsidRPr="007C6ED2">
        <w:rPr>
          <w:rFonts w:ascii="Century Gothic" w:eastAsia="Times New Roman" w:hAnsi="Century Gothic" w:cs="Times New Roman"/>
          <w:color w:val="000000"/>
          <w:sz w:val="27"/>
          <w:szCs w:val="27"/>
        </w:rPr>
        <w:t>?</w:t>
      </w:r>
    </w:p>
    <w:p w:rsidR="001A33CA" w:rsidRPr="007C6ED2" w:rsidRDefault="001A33CA" w:rsidP="001A33CA">
      <w:pPr>
        <w:numPr>
          <w:ilvl w:val="0"/>
          <w:numId w:val="3"/>
        </w:numPr>
        <w:shd w:val="clear" w:color="auto" w:fill="FFFFFF"/>
        <w:spacing w:before="100" w:beforeAutospacing="1" w:after="100" w:afterAutospacing="1" w:line="240" w:lineRule="auto"/>
        <w:rPr>
          <w:rFonts w:ascii="Century Gothic" w:eastAsia="Times New Roman" w:hAnsi="Century Gothic" w:cs="Times New Roman"/>
          <w:color w:val="000000"/>
          <w:sz w:val="27"/>
          <w:szCs w:val="27"/>
        </w:rPr>
      </w:pPr>
      <w:r w:rsidRPr="007C6ED2">
        <w:rPr>
          <w:rFonts w:ascii="Century Gothic" w:eastAsia="Times New Roman" w:hAnsi="Century Gothic" w:cs="Times New Roman"/>
          <w:color w:val="000000"/>
          <w:sz w:val="27"/>
          <w:szCs w:val="27"/>
        </w:rPr>
        <w:t>Is Darlene's termination a factor when assessing if her rights were violated?</w:t>
      </w:r>
    </w:p>
    <w:p w:rsidR="001A33CA" w:rsidRPr="0014152C" w:rsidRDefault="001A33CA" w:rsidP="001A33CA">
      <w:pPr>
        <w:shd w:val="clear" w:color="auto" w:fill="FFFFFF"/>
        <w:spacing w:before="100" w:beforeAutospacing="1" w:after="100" w:afterAutospacing="1" w:line="240" w:lineRule="auto"/>
        <w:outlineLvl w:val="2"/>
        <w:rPr>
          <w:rFonts w:ascii="Century Gothic" w:eastAsia="Times New Roman" w:hAnsi="Century Gothic" w:cs="Times New Roman"/>
          <w:b/>
          <w:bCs/>
          <w:color w:val="000000"/>
          <w:sz w:val="24"/>
          <w:szCs w:val="24"/>
        </w:rPr>
      </w:pPr>
      <w:r w:rsidRPr="0014152C">
        <w:rPr>
          <w:rFonts w:ascii="Century Gothic" w:eastAsia="Times New Roman" w:hAnsi="Century Gothic" w:cs="Times New Roman"/>
          <w:b/>
          <w:bCs/>
          <w:color w:val="000000"/>
          <w:sz w:val="24"/>
          <w:szCs w:val="24"/>
        </w:rPr>
        <w:lastRenderedPageBreak/>
        <w:t xml:space="preserve">Case study 2: </w:t>
      </w:r>
      <w:proofErr w:type="spellStart"/>
      <w:r w:rsidRPr="0014152C">
        <w:rPr>
          <w:rFonts w:ascii="Century Gothic" w:eastAsia="Times New Roman" w:hAnsi="Century Gothic" w:cs="Times New Roman"/>
          <w:b/>
          <w:bCs/>
          <w:color w:val="000000"/>
          <w:sz w:val="24"/>
          <w:szCs w:val="24"/>
        </w:rPr>
        <w:t>Paramvir</w:t>
      </w:r>
      <w:proofErr w:type="spellEnd"/>
    </w:p>
    <w:p w:rsidR="001A33CA" w:rsidRPr="0014152C" w:rsidRDefault="001A33CA" w:rsidP="001A33CA">
      <w:pPr>
        <w:shd w:val="clear" w:color="auto" w:fill="FFFFFF"/>
        <w:spacing w:before="100" w:beforeAutospacing="1" w:after="100" w:afterAutospacing="1" w:line="240" w:lineRule="auto"/>
        <w:rPr>
          <w:rFonts w:ascii="Century Gothic" w:eastAsia="Times New Roman" w:hAnsi="Century Gothic" w:cs="Times New Roman"/>
          <w:color w:val="000000"/>
          <w:sz w:val="24"/>
          <w:szCs w:val="24"/>
        </w:rPr>
      </w:pPr>
      <w:r w:rsidRPr="0014152C">
        <w:rPr>
          <w:rFonts w:ascii="Century Gothic" w:eastAsia="Times New Roman" w:hAnsi="Century Gothic" w:cs="Times New Roman"/>
          <w:color w:val="000000"/>
          <w:sz w:val="24"/>
          <w:szCs w:val="24"/>
        </w:rPr>
        <w:t>This was real-life case: </w:t>
      </w:r>
      <w:proofErr w:type="spellStart"/>
      <w:r w:rsidRPr="0014152C">
        <w:rPr>
          <w:rFonts w:ascii="Century Gothic" w:eastAsia="Times New Roman" w:hAnsi="Century Gothic" w:cs="Times New Roman"/>
          <w:i/>
          <w:iCs/>
          <w:color w:val="000000"/>
          <w:sz w:val="24"/>
          <w:szCs w:val="24"/>
        </w:rPr>
        <w:t>Pandori</w:t>
      </w:r>
      <w:proofErr w:type="spellEnd"/>
      <w:r w:rsidRPr="0014152C">
        <w:rPr>
          <w:rFonts w:ascii="Century Gothic" w:eastAsia="Times New Roman" w:hAnsi="Century Gothic" w:cs="Times New Roman"/>
          <w:i/>
          <w:iCs/>
          <w:color w:val="000000"/>
          <w:sz w:val="24"/>
          <w:szCs w:val="24"/>
        </w:rPr>
        <w:t xml:space="preserve"> v</w:t>
      </w:r>
      <w:r w:rsidRPr="0014152C">
        <w:rPr>
          <w:rFonts w:ascii="Century Gothic" w:eastAsia="Times New Roman" w:hAnsi="Century Gothic" w:cs="Times New Roman"/>
          <w:color w:val="000000"/>
          <w:sz w:val="24"/>
          <w:szCs w:val="24"/>
        </w:rPr>
        <w:t>. </w:t>
      </w:r>
      <w:r w:rsidRPr="0014152C">
        <w:rPr>
          <w:rFonts w:ascii="Century Gothic" w:eastAsia="Times New Roman" w:hAnsi="Century Gothic" w:cs="Times New Roman"/>
          <w:i/>
          <w:iCs/>
          <w:color w:val="000000"/>
          <w:sz w:val="24"/>
          <w:szCs w:val="24"/>
        </w:rPr>
        <w:t>Peel Board of Education</w:t>
      </w:r>
    </w:p>
    <w:p w:rsidR="001A33CA" w:rsidRPr="0014152C" w:rsidRDefault="001A33CA" w:rsidP="001A33CA">
      <w:pPr>
        <w:shd w:val="clear" w:color="auto" w:fill="FFFFFF"/>
        <w:spacing w:before="100" w:beforeAutospacing="1" w:after="100" w:afterAutospacing="1" w:line="240" w:lineRule="auto"/>
        <w:rPr>
          <w:rFonts w:ascii="Century Gothic" w:eastAsia="Times New Roman" w:hAnsi="Century Gothic" w:cs="Times New Roman"/>
          <w:color w:val="000000"/>
          <w:sz w:val="24"/>
          <w:szCs w:val="24"/>
        </w:rPr>
      </w:pPr>
      <w:r w:rsidRPr="0014152C">
        <w:rPr>
          <w:rFonts w:ascii="Century Gothic" w:eastAsia="Times New Roman" w:hAnsi="Century Gothic" w:cs="Times New Roman"/>
          <w:color w:val="000000"/>
          <w:sz w:val="24"/>
          <w:szCs w:val="24"/>
        </w:rPr>
        <w:t xml:space="preserve">In response to increased violence in its schools, a local school board adopted a policy prohibiting carrying weapons on school grounds. The following spring, the school administration learned that </w:t>
      </w:r>
      <w:proofErr w:type="spellStart"/>
      <w:r w:rsidRPr="0014152C">
        <w:rPr>
          <w:rFonts w:ascii="Century Gothic" w:eastAsia="Times New Roman" w:hAnsi="Century Gothic" w:cs="Times New Roman"/>
          <w:color w:val="000000"/>
          <w:sz w:val="24"/>
          <w:szCs w:val="24"/>
        </w:rPr>
        <w:t>Paramvir</w:t>
      </w:r>
      <w:proofErr w:type="spellEnd"/>
      <w:r w:rsidRPr="0014152C">
        <w:rPr>
          <w:rFonts w:ascii="Century Gothic" w:eastAsia="Times New Roman" w:hAnsi="Century Gothic" w:cs="Times New Roman"/>
          <w:color w:val="000000"/>
          <w:sz w:val="24"/>
          <w:szCs w:val="24"/>
        </w:rPr>
        <w:t xml:space="preserve">, a </w:t>
      </w:r>
      <w:proofErr w:type="spellStart"/>
      <w:r w:rsidRPr="0014152C">
        <w:rPr>
          <w:rFonts w:ascii="Century Gothic" w:eastAsia="Times New Roman" w:hAnsi="Century Gothic" w:cs="Times New Roman"/>
          <w:color w:val="000000"/>
          <w:sz w:val="24"/>
          <w:szCs w:val="24"/>
        </w:rPr>
        <w:t>Khalsa</w:t>
      </w:r>
      <w:proofErr w:type="spellEnd"/>
      <w:r w:rsidRPr="0014152C">
        <w:rPr>
          <w:rFonts w:ascii="Century Gothic" w:eastAsia="Times New Roman" w:hAnsi="Century Gothic" w:cs="Times New Roman"/>
          <w:color w:val="000000"/>
          <w:sz w:val="24"/>
          <w:szCs w:val="24"/>
        </w:rPr>
        <w:t xml:space="preserve"> Sikh, was wearing a </w:t>
      </w:r>
      <w:proofErr w:type="spellStart"/>
      <w:r w:rsidRPr="0014152C">
        <w:rPr>
          <w:rFonts w:ascii="Century Gothic" w:eastAsia="Times New Roman" w:hAnsi="Century Gothic" w:cs="Times New Roman"/>
          <w:color w:val="000000"/>
          <w:sz w:val="24"/>
          <w:szCs w:val="24"/>
        </w:rPr>
        <w:t>kirpan</w:t>
      </w:r>
      <w:proofErr w:type="spellEnd"/>
      <w:r w:rsidRPr="0014152C">
        <w:rPr>
          <w:rFonts w:ascii="Century Gothic" w:eastAsia="Times New Roman" w:hAnsi="Century Gothic" w:cs="Times New Roman"/>
          <w:color w:val="000000"/>
          <w:sz w:val="24"/>
          <w:szCs w:val="24"/>
        </w:rPr>
        <w:t xml:space="preserve"> in school. The school wanted to implement its “no weapons” policy.</w:t>
      </w:r>
    </w:p>
    <w:p w:rsidR="001A33CA" w:rsidRPr="0014152C" w:rsidRDefault="001A33CA" w:rsidP="001A33CA">
      <w:pPr>
        <w:shd w:val="clear" w:color="auto" w:fill="FFFFFF"/>
        <w:spacing w:before="100" w:beforeAutospacing="1" w:after="100" w:afterAutospacing="1" w:line="240" w:lineRule="auto"/>
        <w:rPr>
          <w:rFonts w:ascii="Century Gothic" w:eastAsia="Times New Roman" w:hAnsi="Century Gothic" w:cs="Times New Roman"/>
          <w:color w:val="000000"/>
          <w:sz w:val="24"/>
          <w:szCs w:val="24"/>
        </w:rPr>
      </w:pPr>
      <w:r w:rsidRPr="0014152C">
        <w:rPr>
          <w:rFonts w:ascii="Century Gothic" w:eastAsia="Times New Roman" w:hAnsi="Century Gothic" w:cs="Times New Roman"/>
          <w:color w:val="000000"/>
          <w:sz w:val="24"/>
          <w:szCs w:val="24"/>
        </w:rPr>
        <w:t xml:space="preserve">Of the estimated 250,000 Sikhs living in Canada at the time, more than 10% are </w:t>
      </w:r>
      <w:proofErr w:type="spellStart"/>
      <w:r w:rsidRPr="0014152C">
        <w:rPr>
          <w:rFonts w:ascii="Century Gothic" w:eastAsia="Times New Roman" w:hAnsi="Century Gothic" w:cs="Times New Roman"/>
          <w:color w:val="000000"/>
          <w:sz w:val="24"/>
          <w:szCs w:val="24"/>
        </w:rPr>
        <w:t>Khalsa</w:t>
      </w:r>
      <w:proofErr w:type="spellEnd"/>
      <w:r w:rsidRPr="0014152C">
        <w:rPr>
          <w:rFonts w:ascii="Century Gothic" w:eastAsia="Times New Roman" w:hAnsi="Century Gothic" w:cs="Times New Roman"/>
          <w:color w:val="000000"/>
          <w:sz w:val="24"/>
          <w:szCs w:val="24"/>
        </w:rPr>
        <w:t xml:space="preserve"> Sikhs – they have gone through the </w:t>
      </w:r>
      <w:proofErr w:type="spellStart"/>
      <w:r w:rsidRPr="0014152C">
        <w:rPr>
          <w:rFonts w:ascii="Century Gothic" w:eastAsia="Times New Roman" w:hAnsi="Century Gothic" w:cs="Times New Roman"/>
          <w:color w:val="000000"/>
          <w:sz w:val="24"/>
          <w:szCs w:val="24"/>
        </w:rPr>
        <w:t>Amrit</w:t>
      </w:r>
      <w:proofErr w:type="spellEnd"/>
      <w:r w:rsidRPr="0014152C">
        <w:rPr>
          <w:rFonts w:ascii="Century Gothic" w:eastAsia="Times New Roman" w:hAnsi="Century Gothic" w:cs="Times New Roman"/>
          <w:color w:val="000000"/>
          <w:sz w:val="24"/>
          <w:szCs w:val="24"/>
        </w:rPr>
        <w:t xml:space="preserve"> ceremony, symbolizing spiritual commitment. One of the duties of the </w:t>
      </w:r>
      <w:proofErr w:type="spellStart"/>
      <w:r w:rsidRPr="0014152C">
        <w:rPr>
          <w:rFonts w:ascii="Century Gothic" w:eastAsia="Times New Roman" w:hAnsi="Century Gothic" w:cs="Times New Roman"/>
          <w:color w:val="000000"/>
          <w:sz w:val="24"/>
          <w:szCs w:val="24"/>
        </w:rPr>
        <w:t>Khalsa</w:t>
      </w:r>
      <w:proofErr w:type="spellEnd"/>
      <w:r w:rsidRPr="0014152C">
        <w:rPr>
          <w:rFonts w:ascii="Century Gothic" w:eastAsia="Times New Roman" w:hAnsi="Century Gothic" w:cs="Times New Roman"/>
          <w:color w:val="000000"/>
          <w:sz w:val="24"/>
          <w:szCs w:val="24"/>
        </w:rPr>
        <w:t xml:space="preserve"> Sikh is to carry, at all times on his or her person, a </w:t>
      </w:r>
      <w:proofErr w:type="spellStart"/>
      <w:r w:rsidRPr="0014152C">
        <w:rPr>
          <w:rFonts w:ascii="Century Gothic" w:eastAsia="Times New Roman" w:hAnsi="Century Gothic" w:cs="Times New Roman"/>
          <w:color w:val="000000"/>
          <w:sz w:val="24"/>
          <w:szCs w:val="24"/>
        </w:rPr>
        <w:t>kirpan</w:t>
      </w:r>
      <w:proofErr w:type="spellEnd"/>
      <w:r w:rsidRPr="0014152C">
        <w:rPr>
          <w:rFonts w:ascii="Century Gothic" w:eastAsia="Times New Roman" w:hAnsi="Century Gothic" w:cs="Times New Roman"/>
          <w:color w:val="000000"/>
          <w:sz w:val="24"/>
          <w:szCs w:val="24"/>
        </w:rPr>
        <w:t xml:space="preserve">, an article of faith symbolizing a spiritual commitment to law and morality, justice and order. A </w:t>
      </w:r>
      <w:proofErr w:type="spellStart"/>
      <w:r w:rsidRPr="0014152C">
        <w:rPr>
          <w:rFonts w:ascii="Century Gothic" w:eastAsia="Times New Roman" w:hAnsi="Century Gothic" w:cs="Times New Roman"/>
          <w:color w:val="000000"/>
          <w:sz w:val="24"/>
          <w:szCs w:val="24"/>
        </w:rPr>
        <w:t>kirpan</w:t>
      </w:r>
      <w:proofErr w:type="spellEnd"/>
      <w:r w:rsidRPr="0014152C">
        <w:rPr>
          <w:rFonts w:ascii="Century Gothic" w:eastAsia="Times New Roman" w:hAnsi="Century Gothic" w:cs="Times New Roman"/>
          <w:color w:val="000000"/>
          <w:sz w:val="24"/>
          <w:szCs w:val="24"/>
        </w:rPr>
        <w:t xml:space="preserve"> is a steel knife, encased and secured in a sheath, and generally worn out of sight under normal clothing.</w:t>
      </w:r>
    </w:p>
    <w:p w:rsidR="001A33CA" w:rsidRPr="0014152C" w:rsidRDefault="001A33CA" w:rsidP="001A33CA">
      <w:pPr>
        <w:shd w:val="clear" w:color="auto" w:fill="FFFFFF"/>
        <w:spacing w:before="100" w:beforeAutospacing="1" w:after="100" w:afterAutospacing="1" w:line="240" w:lineRule="auto"/>
        <w:rPr>
          <w:rFonts w:ascii="Century Gothic" w:eastAsia="Times New Roman" w:hAnsi="Century Gothic" w:cs="Times New Roman"/>
          <w:color w:val="000000"/>
          <w:sz w:val="24"/>
          <w:szCs w:val="24"/>
        </w:rPr>
      </w:pPr>
      <w:r w:rsidRPr="0014152C">
        <w:rPr>
          <w:rFonts w:ascii="Century Gothic" w:eastAsia="Times New Roman" w:hAnsi="Century Gothic" w:cs="Times New Roman"/>
          <w:color w:val="000000"/>
          <w:sz w:val="24"/>
          <w:szCs w:val="24"/>
        </w:rPr>
        <w:t xml:space="preserve">After prolonged discussions with </w:t>
      </w:r>
      <w:proofErr w:type="spellStart"/>
      <w:r w:rsidRPr="0014152C">
        <w:rPr>
          <w:rFonts w:ascii="Century Gothic" w:eastAsia="Times New Roman" w:hAnsi="Century Gothic" w:cs="Times New Roman"/>
          <w:color w:val="000000"/>
          <w:sz w:val="24"/>
          <w:szCs w:val="24"/>
        </w:rPr>
        <w:t>Paramvir's</w:t>
      </w:r>
      <w:proofErr w:type="spellEnd"/>
      <w:r w:rsidRPr="0014152C">
        <w:rPr>
          <w:rFonts w:ascii="Century Gothic" w:eastAsia="Times New Roman" w:hAnsi="Century Gothic" w:cs="Times New Roman"/>
          <w:color w:val="000000"/>
          <w:sz w:val="24"/>
          <w:szCs w:val="24"/>
        </w:rPr>
        <w:t xml:space="preserve"> family and Sikh organizations, the school board amended its weapons policy to include </w:t>
      </w:r>
      <w:proofErr w:type="spellStart"/>
      <w:r w:rsidRPr="0014152C">
        <w:rPr>
          <w:rFonts w:ascii="Century Gothic" w:eastAsia="Times New Roman" w:hAnsi="Century Gothic" w:cs="Times New Roman"/>
          <w:color w:val="000000"/>
          <w:sz w:val="24"/>
          <w:szCs w:val="24"/>
        </w:rPr>
        <w:t>kirpans</w:t>
      </w:r>
      <w:proofErr w:type="spellEnd"/>
      <w:r w:rsidRPr="0014152C">
        <w:rPr>
          <w:rFonts w:ascii="Century Gothic" w:eastAsia="Times New Roman" w:hAnsi="Century Gothic" w:cs="Times New Roman"/>
          <w:color w:val="000000"/>
          <w:sz w:val="24"/>
          <w:szCs w:val="24"/>
        </w:rPr>
        <w:t xml:space="preserve">. It forbade Sikh students to wear the </w:t>
      </w:r>
      <w:proofErr w:type="spellStart"/>
      <w:r w:rsidRPr="0014152C">
        <w:rPr>
          <w:rFonts w:ascii="Century Gothic" w:eastAsia="Times New Roman" w:hAnsi="Century Gothic" w:cs="Times New Roman"/>
          <w:color w:val="000000"/>
          <w:sz w:val="24"/>
          <w:szCs w:val="24"/>
        </w:rPr>
        <w:t>kirpan</w:t>
      </w:r>
      <w:proofErr w:type="spellEnd"/>
      <w:r w:rsidRPr="0014152C">
        <w:rPr>
          <w:rFonts w:ascii="Century Gothic" w:eastAsia="Times New Roman" w:hAnsi="Century Gothic" w:cs="Times New Roman"/>
          <w:color w:val="000000"/>
          <w:sz w:val="24"/>
          <w:szCs w:val="24"/>
        </w:rPr>
        <w:t xml:space="preserve"> in school – they could only wear a symbolic representation of the </w:t>
      </w:r>
      <w:proofErr w:type="spellStart"/>
      <w:r w:rsidRPr="0014152C">
        <w:rPr>
          <w:rFonts w:ascii="Century Gothic" w:eastAsia="Times New Roman" w:hAnsi="Century Gothic" w:cs="Times New Roman"/>
          <w:color w:val="000000"/>
          <w:sz w:val="24"/>
          <w:szCs w:val="24"/>
        </w:rPr>
        <w:t>kirpan</w:t>
      </w:r>
      <w:proofErr w:type="spellEnd"/>
      <w:r w:rsidRPr="0014152C">
        <w:rPr>
          <w:rFonts w:ascii="Century Gothic" w:eastAsia="Times New Roman" w:hAnsi="Century Gothic" w:cs="Times New Roman"/>
          <w:color w:val="000000"/>
          <w:sz w:val="24"/>
          <w:szCs w:val="24"/>
        </w:rPr>
        <w:t>, provided it did not involve a metal blade that could be used as a weapon.</w:t>
      </w:r>
    </w:p>
    <w:p w:rsidR="001A33CA" w:rsidRPr="0014152C" w:rsidRDefault="001A33CA" w:rsidP="001A33CA">
      <w:pPr>
        <w:shd w:val="clear" w:color="auto" w:fill="FFFFFF"/>
        <w:spacing w:before="100" w:beforeAutospacing="1" w:after="100" w:afterAutospacing="1" w:line="240" w:lineRule="auto"/>
        <w:rPr>
          <w:rFonts w:ascii="Century Gothic" w:eastAsia="Times New Roman" w:hAnsi="Century Gothic" w:cs="Times New Roman"/>
          <w:color w:val="000000"/>
          <w:sz w:val="24"/>
          <w:szCs w:val="24"/>
        </w:rPr>
      </w:pPr>
      <w:r w:rsidRPr="0014152C">
        <w:rPr>
          <w:rFonts w:ascii="Century Gothic" w:eastAsia="Times New Roman" w:hAnsi="Century Gothic" w:cs="Times New Roman"/>
          <w:color w:val="000000"/>
          <w:sz w:val="24"/>
          <w:szCs w:val="24"/>
        </w:rPr>
        <w:t xml:space="preserve">A Sikh teacher took the case to the Tribunal. At the hearing, it was argued that Sikh religious practices dictate that the </w:t>
      </w:r>
      <w:proofErr w:type="spellStart"/>
      <w:r w:rsidRPr="0014152C">
        <w:rPr>
          <w:rFonts w:ascii="Century Gothic" w:eastAsia="Times New Roman" w:hAnsi="Century Gothic" w:cs="Times New Roman"/>
          <w:color w:val="000000"/>
          <w:sz w:val="24"/>
          <w:szCs w:val="24"/>
        </w:rPr>
        <w:t>kirpan</w:t>
      </w:r>
      <w:proofErr w:type="spellEnd"/>
      <w:r w:rsidRPr="0014152C">
        <w:rPr>
          <w:rFonts w:ascii="Century Gothic" w:eastAsia="Times New Roman" w:hAnsi="Century Gothic" w:cs="Times New Roman"/>
          <w:color w:val="000000"/>
          <w:sz w:val="24"/>
          <w:szCs w:val="24"/>
        </w:rPr>
        <w:t xml:space="preserve"> must be made of iron or steel and worn at all </w:t>
      </w:r>
      <w:proofErr w:type="gramStart"/>
      <w:r w:rsidRPr="0014152C">
        <w:rPr>
          <w:rFonts w:ascii="Century Gothic" w:eastAsia="Times New Roman" w:hAnsi="Century Gothic" w:cs="Times New Roman"/>
          <w:color w:val="000000"/>
          <w:sz w:val="24"/>
          <w:szCs w:val="24"/>
        </w:rPr>
        <w:t>times,</w:t>
      </w:r>
      <w:proofErr w:type="gramEnd"/>
      <w:r w:rsidRPr="0014152C">
        <w:rPr>
          <w:rFonts w:ascii="Century Gothic" w:eastAsia="Times New Roman" w:hAnsi="Century Gothic" w:cs="Times New Roman"/>
          <w:color w:val="000000"/>
          <w:sz w:val="24"/>
          <w:szCs w:val="24"/>
        </w:rPr>
        <w:t xml:space="preserve"> otherwise the </w:t>
      </w:r>
      <w:proofErr w:type="spellStart"/>
      <w:r w:rsidRPr="0014152C">
        <w:rPr>
          <w:rFonts w:ascii="Century Gothic" w:eastAsia="Times New Roman" w:hAnsi="Century Gothic" w:cs="Times New Roman"/>
          <w:color w:val="000000"/>
          <w:sz w:val="24"/>
          <w:szCs w:val="24"/>
        </w:rPr>
        <w:t>Khalsa</w:t>
      </w:r>
      <w:proofErr w:type="spellEnd"/>
      <w:r w:rsidRPr="0014152C">
        <w:rPr>
          <w:rFonts w:ascii="Century Gothic" w:eastAsia="Times New Roman" w:hAnsi="Century Gothic" w:cs="Times New Roman"/>
          <w:color w:val="000000"/>
          <w:sz w:val="24"/>
          <w:szCs w:val="24"/>
        </w:rPr>
        <w:t xml:space="preserve"> would break their holy vows. It was shown that, while the </w:t>
      </w:r>
      <w:proofErr w:type="spellStart"/>
      <w:r w:rsidRPr="0014152C">
        <w:rPr>
          <w:rFonts w:ascii="Century Gothic" w:eastAsia="Times New Roman" w:hAnsi="Century Gothic" w:cs="Times New Roman"/>
          <w:color w:val="000000"/>
          <w:sz w:val="24"/>
          <w:szCs w:val="24"/>
        </w:rPr>
        <w:t>kirpan</w:t>
      </w:r>
      <w:proofErr w:type="spellEnd"/>
      <w:r w:rsidRPr="0014152C">
        <w:rPr>
          <w:rFonts w:ascii="Century Gothic" w:eastAsia="Times New Roman" w:hAnsi="Century Gothic" w:cs="Times New Roman"/>
          <w:color w:val="000000"/>
          <w:sz w:val="24"/>
          <w:szCs w:val="24"/>
        </w:rPr>
        <w:t xml:space="preserve"> has the appearance of a weapon, it has never been used in Canada as a weapon. Furthermore, it was argued that other school boards did not have a policy restricting </w:t>
      </w:r>
      <w:proofErr w:type="spellStart"/>
      <w:r w:rsidRPr="0014152C">
        <w:rPr>
          <w:rFonts w:ascii="Century Gothic" w:eastAsia="Times New Roman" w:hAnsi="Century Gothic" w:cs="Times New Roman"/>
          <w:color w:val="000000"/>
          <w:sz w:val="24"/>
          <w:szCs w:val="24"/>
        </w:rPr>
        <w:t>kirpans</w:t>
      </w:r>
      <w:proofErr w:type="spellEnd"/>
      <w:r w:rsidRPr="0014152C">
        <w:rPr>
          <w:rFonts w:ascii="Century Gothic" w:eastAsia="Times New Roman" w:hAnsi="Century Gothic" w:cs="Times New Roman"/>
          <w:color w:val="000000"/>
          <w:sz w:val="24"/>
          <w:szCs w:val="24"/>
        </w:rPr>
        <w:t>. </w:t>
      </w:r>
    </w:p>
    <w:p w:rsidR="001A33CA" w:rsidRPr="0014152C" w:rsidRDefault="001A33CA" w:rsidP="001A33CA">
      <w:pPr>
        <w:shd w:val="clear" w:color="auto" w:fill="FFFFFF"/>
        <w:spacing w:before="100" w:beforeAutospacing="1" w:after="100" w:afterAutospacing="1" w:line="240" w:lineRule="auto"/>
        <w:rPr>
          <w:rFonts w:ascii="Century Gothic" w:eastAsia="Times New Roman" w:hAnsi="Century Gothic" w:cs="Times New Roman"/>
          <w:color w:val="000000"/>
          <w:sz w:val="24"/>
          <w:szCs w:val="24"/>
        </w:rPr>
      </w:pPr>
      <w:r w:rsidRPr="0014152C">
        <w:rPr>
          <w:rFonts w:ascii="Century Gothic" w:eastAsia="Times New Roman" w:hAnsi="Century Gothic" w:cs="Times New Roman"/>
          <w:color w:val="000000"/>
          <w:sz w:val="24"/>
          <w:szCs w:val="24"/>
        </w:rPr>
        <w:t>The school board argued that:</w:t>
      </w:r>
    </w:p>
    <w:p w:rsidR="001A33CA" w:rsidRPr="0014152C" w:rsidRDefault="001A33CA" w:rsidP="001A33CA">
      <w:pPr>
        <w:numPr>
          <w:ilvl w:val="0"/>
          <w:numId w:val="4"/>
        </w:numPr>
        <w:shd w:val="clear" w:color="auto" w:fill="FFFFFF"/>
        <w:spacing w:before="100" w:beforeAutospacing="1" w:after="100" w:afterAutospacing="1" w:line="240" w:lineRule="auto"/>
        <w:rPr>
          <w:rFonts w:ascii="Century Gothic" w:eastAsia="Times New Roman" w:hAnsi="Century Gothic" w:cs="Times New Roman"/>
          <w:color w:val="000000"/>
          <w:sz w:val="24"/>
          <w:szCs w:val="24"/>
        </w:rPr>
      </w:pPr>
      <w:r w:rsidRPr="0014152C">
        <w:rPr>
          <w:rFonts w:ascii="Century Gothic" w:eastAsia="Times New Roman" w:hAnsi="Century Gothic" w:cs="Times New Roman"/>
          <w:color w:val="000000"/>
          <w:sz w:val="24"/>
          <w:szCs w:val="24"/>
        </w:rPr>
        <w:t xml:space="preserve">Education was not a service covered by the </w:t>
      </w:r>
      <w:r w:rsidR="00BD2C1E" w:rsidRPr="0014152C">
        <w:rPr>
          <w:rFonts w:ascii="Century Gothic" w:eastAsia="Times New Roman" w:hAnsi="Century Gothic" w:cs="Times New Roman"/>
          <w:color w:val="000000"/>
          <w:sz w:val="24"/>
          <w:szCs w:val="24"/>
        </w:rPr>
        <w:t>Canada</w:t>
      </w:r>
      <w:r w:rsidRPr="0014152C">
        <w:rPr>
          <w:rFonts w:ascii="Century Gothic" w:eastAsia="Times New Roman" w:hAnsi="Century Gothic" w:cs="Times New Roman"/>
          <w:color w:val="000000"/>
          <w:sz w:val="24"/>
          <w:szCs w:val="24"/>
        </w:rPr>
        <w:t> </w:t>
      </w:r>
      <w:r w:rsidRPr="0014152C">
        <w:rPr>
          <w:rFonts w:ascii="Century Gothic" w:eastAsia="Times New Roman" w:hAnsi="Century Gothic" w:cs="Times New Roman"/>
          <w:i/>
          <w:iCs/>
          <w:color w:val="000000"/>
          <w:sz w:val="24"/>
          <w:szCs w:val="24"/>
        </w:rPr>
        <w:t>Human Rights Code </w:t>
      </w:r>
      <w:r w:rsidRPr="0014152C">
        <w:rPr>
          <w:rFonts w:ascii="Century Gothic" w:eastAsia="Times New Roman" w:hAnsi="Century Gothic" w:cs="Times New Roman"/>
          <w:color w:val="000000"/>
          <w:sz w:val="24"/>
          <w:szCs w:val="24"/>
        </w:rPr>
        <w:t>but was instead under the jurisdiction of the </w:t>
      </w:r>
      <w:r w:rsidRPr="0014152C">
        <w:rPr>
          <w:rFonts w:ascii="Century Gothic" w:eastAsia="Times New Roman" w:hAnsi="Century Gothic" w:cs="Times New Roman"/>
          <w:i/>
          <w:iCs/>
          <w:color w:val="000000"/>
          <w:sz w:val="24"/>
          <w:szCs w:val="24"/>
        </w:rPr>
        <w:t>Education Act</w:t>
      </w:r>
    </w:p>
    <w:p w:rsidR="001A33CA" w:rsidRPr="0014152C" w:rsidRDefault="001A33CA" w:rsidP="001A33CA">
      <w:pPr>
        <w:numPr>
          <w:ilvl w:val="0"/>
          <w:numId w:val="4"/>
        </w:numPr>
        <w:shd w:val="clear" w:color="auto" w:fill="FFFFFF"/>
        <w:spacing w:before="100" w:beforeAutospacing="1" w:after="100" w:afterAutospacing="1" w:line="240" w:lineRule="auto"/>
        <w:rPr>
          <w:rFonts w:ascii="Century Gothic" w:eastAsia="Times New Roman" w:hAnsi="Century Gothic" w:cs="Times New Roman"/>
          <w:color w:val="000000"/>
          <w:sz w:val="24"/>
          <w:szCs w:val="24"/>
        </w:rPr>
      </w:pPr>
      <w:r w:rsidRPr="0014152C">
        <w:rPr>
          <w:rFonts w:ascii="Century Gothic" w:eastAsia="Times New Roman" w:hAnsi="Century Gothic" w:cs="Times New Roman"/>
          <w:color w:val="000000"/>
          <w:sz w:val="24"/>
          <w:szCs w:val="24"/>
        </w:rPr>
        <w:t xml:space="preserve">The </w:t>
      </w:r>
      <w:proofErr w:type="spellStart"/>
      <w:r w:rsidRPr="0014152C">
        <w:rPr>
          <w:rFonts w:ascii="Century Gothic" w:eastAsia="Times New Roman" w:hAnsi="Century Gothic" w:cs="Times New Roman"/>
          <w:color w:val="000000"/>
          <w:sz w:val="24"/>
          <w:szCs w:val="24"/>
        </w:rPr>
        <w:t>kirpan</w:t>
      </w:r>
      <w:proofErr w:type="spellEnd"/>
      <w:r w:rsidRPr="0014152C">
        <w:rPr>
          <w:rFonts w:ascii="Century Gothic" w:eastAsia="Times New Roman" w:hAnsi="Century Gothic" w:cs="Times New Roman"/>
          <w:color w:val="000000"/>
          <w:sz w:val="24"/>
          <w:szCs w:val="24"/>
        </w:rPr>
        <w:t xml:space="preserve"> posed a risk as it looked like, and could be used as, a weapon</w:t>
      </w:r>
    </w:p>
    <w:p w:rsidR="001A33CA" w:rsidRPr="0014152C" w:rsidRDefault="001A33CA" w:rsidP="001A33CA">
      <w:pPr>
        <w:numPr>
          <w:ilvl w:val="0"/>
          <w:numId w:val="4"/>
        </w:numPr>
        <w:shd w:val="clear" w:color="auto" w:fill="FFFFFF"/>
        <w:spacing w:before="100" w:beforeAutospacing="1" w:after="100" w:afterAutospacing="1" w:line="240" w:lineRule="auto"/>
        <w:rPr>
          <w:rFonts w:ascii="Century Gothic" w:eastAsia="Times New Roman" w:hAnsi="Century Gothic" w:cs="Times New Roman"/>
          <w:color w:val="000000"/>
          <w:sz w:val="24"/>
          <w:szCs w:val="24"/>
        </w:rPr>
      </w:pPr>
      <w:r w:rsidRPr="0014152C">
        <w:rPr>
          <w:rFonts w:ascii="Century Gothic" w:eastAsia="Times New Roman" w:hAnsi="Century Gothic" w:cs="Times New Roman"/>
          <w:color w:val="000000"/>
          <w:sz w:val="24"/>
          <w:szCs w:val="24"/>
        </w:rPr>
        <w:t xml:space="preserve">Others could perceive the </w:t>
      </w:r>
      <w:proofErr w:type="spellStart"/>
      <w:r w:rsidRPr="0014152C">
        <w:rPr>
          <w:rFonts w:ascii="Century Gothic" w:eastAsia="Times New Roman" w:hAnsi="Century Gothic" w:cs="Times New Roman"/>
          <w:color w:val="000000"/>
          <w:sz w:val="24"/>
          <w:szCs w:val="24"/>
        </w:rPr>
        <w:t>kirpan</w:t>
      </w:r>
      <w:proofErr w:type="spellEnd"/>
      <w:r w:rsidRPr="0014152C">
        <w:rPr>
          <w:rFonts w:ascii="Century Gothic" w:eastAsia="Times New Roman" w:hAnsi="Century Gothic" w:cs="Times New Roman"/>
          <w:color w:val="000000"/>
          <w:sz w:val="24"/>
          <w:szCs w:val="24"/>
        </w:rPr>
        <w:t xml:space="preserve"> as an invitation to violence.</w:t>
      </w:r>
    </w:p>
    <w:p w:rsidR="001A33CA" w:rsidRPr="0014152C" w:rsidRDefault="001A33CA" w:rsidP="001A33CA">
      <w:pPr>
        <w:shd w:val="clear" w:color="auto" w:fill="FFFFFF"/>
        <w:spacing w:before="100" w:beforeAutospacing="1" w:after="100" w:afterAutospacing="1" w:line="240" w:lineRule="auto"/>
        <w:outlineLvl w:val="3"/>
        <w:rPr>
          <w:rFonts w:ascii="Century Gothic" w:eastAsia="Times New Roman" w:hAnsi="Century Gothic" w:cs="Times New Roman"/>
          <w:b/>
          <w:bCs/>
          <w:color w:val="000000"/>
          <w:sz w:val="24"/>
          <w:szCs w:val="24"/>
        </w:rPr>
      </w:pPr>
      <w:r w:rsidRPr="0014152C">
        <w:rPr>
          <w:rFonts w:ascii="Century Gothic" w:eastAsia="Times New Roman" w:hAnsi="Century Gothic" w:cs="Times New Roman"/>
          <w:b/>
          <w:bCs/>
          <w:color w:val="000000"/>
          <w:sz w:val="24"/>
          <w:szCs w:val="24"/>
        </w:rPr>
        <w:t>Group discussion questions:</w:t>
      </w:r>
    </w:p>
    <w:p w:rsidR="001A33CA" w:rsidRPr="0014152C" w:rsidRDefault="001A33CA" w:rsidP="001A33CA">
      <w:pPr>
        <w:numPr>
          <w:ilvl w:val="0"/>
          <w:numId w:val="5"/>
        </w:numPr>
        <w:shd w:val="clear" w:color="auto" w:fill="FFFFFF"/>
        <w:spacing w:before="100" w:beforeAutospacing="1" w:after="100" w:afterAutospacing="1" w:line="240" w:lineRule="auto"/>
        <w:rPr>
          <w:rFonts w:ascii="Century Gothic" w:eastAsia="Times New Roman" w:hAnsi="Century Gothic" w:cs="Times New Roman"/>
          <w:color w:val="000000"/>
          <w:sz w:val="24"/>
          <w:szCs w:val="24"/>
        </w:rPr>
      </w:pPr>
      <w:r w:rsidRPr="0014152C">
        <w:rPr>
          <w:rFonts w:ascii="Century Gothic" w:eastAsia="Times New Roman" w:hAnsi="Century Gothic" w:cs="Times New Roman"/>
          <w:color w:val="000000"/>
          <w:sz w:val="24"/>
          <w:szCs w:val="24"/>
        </w:rPr>
        <w:t>Does the </w:t>
      </w:r>
      <w:r w:rsidRPr="0014152C">
        <w:rPr>
          <w:rFonts w:ascii="Century Gothic" w:eastAsia="Times New Roman" w:hAnsi="Century Gothic" w:cs="Times New Roman"/>
          <w:i/>
          <w:iCs/>
          <w:color w:val="000000"/>
          <w:sz w:val="24"/>
          <w:szCs w:val="24"/>
        </w:rPr>
        <w:t>Code</w:t>
      </w:r>
      <w:r w:rsidRPr="0014152C">
        <w:rPr>
          <w:rFonts w:ascii="Century Gothic" w:eastAsia="Times New Roman" w:hAnsi="Century Gothic" w:cs="Times New Roman"/>
          <w:color w:val="000000"/>
          <w:sz w:val="24"/>
          <w:szCs w:val="24"/>
        </w:rPr>
        <w:t> prevail, or have “primacy,” over the </w:t>
      </w:r>
      <w:r w:rsidRPr="0014152C">
        <w:rPr>
          <w:rFonts w:ascii="Century Gothic" w:eastAsia="Times New Roman" w:hAnsi="Century Gothic" w:cs="Times New Roman"/>
          <w:i/>
          <w:iCs/>
          <w:color w:val="000000"/>
          <w:sz w:val="24"/>
          <w:szCs w:val="24"/>
        </w:rPr>
        <w:t>Education Act</w:t>
      </w:r>
      <w:r w:rsidRPr="0014152C">
        <w:rPr>
          <w:rFonts w:ascii="Century Gothic" w:eastAsia="Times New Roman" w:hAnsi="Century Gothic" w:cs="Times New Roman"/>
          <w:color w:val="000000"/>
          <w:sz w:val="24"/>
          <w:szCs w:val="24"/>
        </w:rPr>
        <w:t>?</w:t>
      </w:r>
    </w:p>
    <w:p w:rsidR="001A33CA" w:rsidRPr="0014152C" w:rsidRDefault="001A33CA" w:rsidP="001A33CA">
      <w:pPr>
        <w:numPr>
          <w:ilvl w:val="0"/>
          <w:numId w:val="5"/>
        </w:numPr>
        <w:shd w:val="clear" w:color="auto" w:fill="FFFFFF"/>
        <w:spacing w:before="100" w:beforeAutospacing="1" w:after="100" w:afterAutospacing="1" w:line="240" w:lineRule="auto"/>
        <w:rPr>
          <w:rFonts w:ascii="Century Gothic" w:eastAsia="Times New Roman" w:hAnsi="Century Gothic" w:cs="Times New Roman"/>
          <w:color w:val="000000"/>
          <w:sz w:val="24"/>
          <w:szCs w:val="24"/>
        </w:rPr>
      </w:pPr>
      <w:r w:rsidRPr="0014152C">
        <w:rPr>
          <w:rFonts w:ascii="Century Gothic" w:eastAsia="Times New Roman" w:hAnsi="Century Gothic" w:cs="Times New Roman"/>
          <w:color w:val="000000"/>
          <w:sz w:val="24"/>
          <w:szCs w:val="24"/>
        </w:rPr>
        <w:t xml:space="preserve">Did the weapons policy discriminate against </w:t>
      </w:r>
      <w:proofErr w:type="spellStart"/>
      <w:r w:rsidRPr="0014152C">
        <w:rPr>
          <w:rFonts w:ascii="Century Gothic" w:eastAsia="Times New Roman" w:hAnsi="Century Gothic" w:cs="Times New Roman"/>
          <w:color w:val="000000"/>
          <w:sz w:val="24"/>
          <w:szCs w:val="24"/>
        </w:rPr>
        <w:t>Khalsa</w:t>
      </w:r>
      <w:proofErr w:type="spellEnd"/>
      <w:r w:rsidRPr="0014152C">
        <w:rPr>
          <w:rFonts w:ascii="Century Gothic" w:eastAsia="Times New Roman" w:hAnsi="Century Gothic" w:cs="Times New Roman"/>
          <w:color w:val="000000"/>
          <w:sz w:val="24"/>
          <w:szCs w:val="24"/>
        </w:rPr>
        <w:t xml:space="preserve"> Sikhs? How?</w:t>
      </w:r>
    </w:p>
    <w:p w:rsidR="001A33CA" w:rsidRPr="0014152C" w:rsidRDefault="001A33CA" w:rsidP="001A33CA">
      <w:pPr>
        <w:numPr>
          <w:ilvl w:val="0"/>
          <w:numId w:val="5"/>
        </w:numPr>
        <w:shd w:val="clear" w:color="auto" w:fill="FFFFFF"/>
        <w:spacing w:before="100" w:beforeAutospacing="1" w:after="100" w:afterAutospacing="1" w:line="240" w:lineRule="auto"/>
        <w:rPr>
          <w:rFonts w:ascii="Century Gothic" w:eastAsia="Times New Roman" w:hAnsi="Century Gothic" w:cs="Times New Roman"/>
          <w:color w:val="000000"/>
          <w:sz w:val="24"/>
          <w:szCs w:val="24"/>
        </w:rPr>
      </w:pPr>
      <w:r w:rsidRPr="0014152C">
        <w:rPr>
          <w:rFonts w:ascii="Century Gothic" w:eastAsia="Times New Roman" w:hAnsi="Century Gothic" w:cs="Times New Roman"/>
          <w:color w:val="000000"/>
          <w:sz w:val="24"/>
          <w:szCs w:val="24"/>
        </w:rPr>
        <w:t xml:space="preserve">Was the policy reasonable? Suggest some ways the school board could accommodate </w:t>
      </w:r>
      <w:proofErr w:type="spellStart"/>
      <w:r w:rsidRPr="0014152C">
        <w:rPr>
          <w:rFonts w:ascii="Century Gothic" w:eastAsia="Times New Roman" w:hAnsi="Century Gothic" w:cs="Times New Roman"/>
          <w:color w:val="000000"/>
          <w:sz w:val="24"/>
          <w:szCs w:val="24"/>
        </w:rPr>
        <w:t>Khalsa</w:t>
      </w:r>
      <w:proofErr w:type="spellEnd"/>
      <w:r w:rsidRPr="0014152C">
        <w:rPr>
          <w:rFonts w:ascii="Century Gothic" w:eastAsia="Times New Roman" w:hAnsi="Century Gothic" w:cs="Times New Roman"/>
          <w:color w:val="000000"/>
          <w:sz w:val="24"/>
          <w:szCs w:val="24"/>
        </w:rPr>
        <w:t xml:space="preserve"> Sikhs without undue hardship – for example, posing a safety risk?</w:t>
      </w:r>
    </w:p>
    <w:p w:rsidR="001A33CA" w:rsidRPr="007C6ED2" w:rsidRDefault="001A33CA" w:rsidP="00A57F3C">
      <w:pPr>
        <w:rPr>
          <w:rFonts w:ascii="Century Gothic" w:eastAsia="Times New Roman" w:hAnsi="Century Gothic" w:cs="Times New Roman"/>
          <w:b/>
          <w:bCs/>
          <w:color w:val="000000"/>
          <w:sz w:val="27"/>
          <w:szCs w:val="27"/>
        </w:rPr>
      </w:pPr>
      <w:r w:rsidRPr="007C6ED2">
        <w:rPr>
          <w:rFonts w:ascii="Century Gothic" w:eastAsia="Times New Roman" w:hAnsi="Century Gothic" w:cs="Times New Roman"/>
          <w:b/>
          <w:bCs/>
          <w:color w:val="000000"/>
          <w:sz w:val="27"/>
          <w:szCs w:val="27"/>
        </w:rPr>
        <w:lastRenderedPageBreak/>
        <w:t xml:space="preserve">Case study 3: </w:t>
      </w:r>
      <w:proofErr w:type="spellStart"/>
      <w:r w:rsidRPr="007C6ED2">
        <w:rPr>
          <w:rFonts w:ascii="Century Gothic" w:eastAsia="Times New Roman" w:hAnsi="Century Gothic" w:cs="Times New Roman"/>
          <w:b/>
          <w:bCs/>
          <w:color w:val="000000"/>
          <w:sz w:val="27"/>
          <w:szCs w:val="27"/>
        </w:rPr>
        <w:t>Danté</w:t>
      </w:r>
      <w:proofErr w:type="spellEnd"/>
    </w:p>
    <w:p w:rsidR="001A33CA" w:rsidRPr="0014152C" w:rsidRDefault="001A33CA" w:rsidP="001A33CA">
      <w:pPr>
        <w:shd w:val="clear" w:color="auto" w:fill="FFFFFF"/>
        <w:spacing w:before="100" w:beforeAutospacing="1" w:after="100" w:afterAutospacing="1" w:line="240" w:lineRule="auto"/>
        <w:rPr>
          <w:rFonts w:ascii="Century Gothic" w:eastAsia="Times New Roman" w:hAnsi="Century Gothic" w:cs="Times New Roman"/>
          <w:color w:val="000000"/>
          <w:sz w:val="24"/>
          <w:szCs w:val="24"/>
        </w:rPr>
      </w:pPr>
      <w:r w:rsidRPr="0014152C">
        <w:rPr>
          <w:rFonts w:ascii="Century Gothic" w:eastAsia="Times New Roman" w:hAnsi="Century Gothic" w:cs="Times New Roman"/>
          <w:color w:val="000000"/>
          <w:sz w:val="24"/>
          <w:szCs w:val="24"/>
        </w:rPr>
        <w:t xml:space="preserve">After months of searching for a weekend job, </w:t>
      </w:r>
      <w:proofErr w:type="spellStart"/>
      <w:r w:rsidRPr="0014152C">
        <w:rPr>
          <w:rFonts w:ascii="Century Gothic" w:eastAsia="Times New Roman" w:hAnsi="Century Gothic" w:cs="Times New Roman"/>
          <w:color w:val="000000"/>
          <w:sz w:val="24"/>
          <w:szCs w:val="24"/>
        </w:rPr>
        <w:t>Danté</w:t>
      </w:r>
      <w:proofErr w:type="spellEnd"/>
      <w:r w:rsidRPr="0014152C">
        <w:rPr>
          <w:rFonts w:ascii="Century Gothic" w:eastAsia="Times New Roman" w:hAnsi="Century Gothic" w:cs="Times New Roman"/>
          <w:color w:val="000000"/>
          <w:sz w:val="24"/>
          <w:szCs w:val="24"/>
        </w:rPr>
        <w:t xml:space="preserve">, who is Black, finally got an interview with the owner of a busy car wash and gas station. The owner seemed reluctant to hire him, but </w:t>
      </w:r>
      <w:proofErr w:type="spellStart"/>
      <w:r w:rsidRPr="0014152C">
        <w:rPr>
          <w:rFonts w:ascii="Century Gothic" w:eastAsia="Times New Roman" w:hAnsi="Century Gothic" w:cs="Times New Roman"/>
          <w:color w:val="000000"/>
          <w:sz w:val="24"/>
          <w:szCs w:val="24"/>
        </w:rPr>
        <w:t>Danté</w:t>
      </w:r>
      <w:proofErr w:type="spellEnd"/>
      <w:r w:rsidRPr="0014152C">
        <w:rPr>
          <w:rFonts w:ascii="Century Gothic" w:eastAsia="Times New Roman" w:hAnsi="Century Gothic" w:cs="Times New Roman"/>
          <w:color w:val="000000"/>
          <w:sz w:val="24"/>
          <w:szCs w:val="24"/>
        </w:rPr>
        <w:t xml:space="preserve"> managed to win him over. The owner gave him the job, saying that he would be working on a weekend shift with seven other young men, all students from the local area. The shift manager would train him on the car wash equipment.</w:t>
      </w:r>
    </w:p>
    <w:p w:rsidR="001A33CA" w:rsidRPr="0014152C" w:rsidRDefault="001A33CA" w:rsidP="001A33CA">
      <w:pPr>
        <w:shd w:val="clear" w:color="auto" w:fill="FFFFFF"/>
        <w:spacing w:before="100" w:beforeAutospacing="1" w:after="100" w:afterAutospacing="1" w:line="240" w:lineRule="auto"/>
        <w:rPr>
          <w:rFonts w:ascii="Century Gothic" w:eastAsia="Times New Roman" w:hAnsi="Century Gothic" w:cs="Times New Roman"/>
          <w:color w:val="000000"/>
          <w:sz w:val="24"/>
          <w:szCs w:val="24"/>
        </w:rPr>
      </w:pPr>
      <w:r w:rsidRPr="0014152C">
        <w:rPr>
          <w:rFonts w:ascii="Century Gothic" w:eastAsia="Times New Roman" w:hAnsi="Century Gothic" w:cs="Times New Roman"/>
          <w:color w:val="000000"/>
          <w:sz w:val="24"/>
          <w:szCs w:val="24"/>
        </w:rPr>
        <w:t xml:space="preserve">On </w:t>
      </w:r>
      <w:proofErr w:type="spellStart"/>
      <w:r w:rsidRPr="0014152C">
        <w:rPr>
          <w:rFonts w:ascii="Century Gothic" w:eastAsia="Times New Roman" w:hAnsi="Century Gothic" w:cs="Times New Roman"/>
          <w:color w:val="000000"/>
          <w:sz w:val="24"/>
          <w:szCs w:val="24"/>
        </w:rPr>
        <w:t>Danté's</w:t>
      </w:r>
      <w:proofErr w:type="spellEnd"/>
      <w:r w:rsidRPr="0014152C">
        <w:rPr>
          <w:rFonts w:ascii="Century Gothic" w:eastAsia="Times New Roman" w:hAnsi="Century Gothic" w:cs="Times New Roman"/>
          <w:color w:val="000000"/>
          <w:sz w:val="24"/>
          <w:szCs w:val="24"/>
        </w:rPr>
        <w:t xml:space="preserve"> first day, the shift manager gave him only a few minutes of instruction on the equipment. Dante watched what the other men were doing, but when he asked questions, they were not very helpful.</w:t>
      </w:r>
    </w:p>
    <w:p w:rsidR="001A33CA" w:rsidRPr="0014152C" w:rsidRDefault="001A33CA" w:rsidP="001A33CA">
      <w:pPr>
        <w:shd w:val="clear" w:color="auto" w:fill="FFFFFF"/>
        <w:spacing w:before="100" w:beforeAutospacing="1" w:after="100" w:afterAutospacing="1" w:line="240" w:lineRule="auto"/>
        <w:rPr>
          <w:rFonts w:ascii="Century Gothic" w:eastAsia="Times New Roman" w:hAnsi="Century Gothic" w:cs="Times New Roman"/>
          <w:color w:val="000000"/>
          <w:sz w:val="24"/>
          <w:szCs w:val="24"/>
        </w:rPr>
      </w:pPr>
      <w:r w:rsidRPr="0014152C">
        <w:rPr>
          <w:rFonts w:ascii="Century Gothic" w:eastAsia="Times New Roman" w:hAnsi="Century Gothic" w:cs="Times New Roman"/>
          <w:color w:val="000000"/>
          <w:sz w:val="24"/>
          <w:szCs w:val="24"/>
        </w:rPr>
        <w:t xml:space="preserve">Over the next few weekends, </w:t>
      </w:r>
      <w:proofErr w:type="spellStart"/>
      <w:r w:rsidRPr="0014152C">
        <w:rPr>
          <w:rFonts w:ascii="Century Gothic" w:eastAsia="Times New Roman" w:hAnsi="Century Gothic" w:cs="Times New Roman"/>
          <w:color w:val="000000"/>
          <w:sz w:val="24"/>
          <w:szCs w:val="24"/>
        </w:rPr>
        <w:t>Danté</w:t>
      </w:r>
      <w:proofErr w:type="spellEnd"/>
      <w:r w:rsidRPr="0014152C">
        <w:rPr>
          <w:rFonts w:ascii="Century Gothic" w:eastAsia="Times New Roman" w:hAnsi="Century Gothic" w:cs="Times New Roman"/>
          <w:color w:val="000000"/>
          <w:sz w:val="24"/>
          <w:szCs w:val="24"/>
        </w:rPr>
        <w:t xml:space="preserve"> concentrated on his work but because of certain events, he increasingly began to stay by himself. A few co-workers invited him to join their little group for lunch or breaks, but others consistently cracked ethnic and racial jokes, often within hearing of the shift manager. One day </w:t>
      </w:r>
      <w:proofErr w:type="spellStart"/>
      <w:r w:rsidRPr="0014152C">
        <w:rPr>
          <w:rFonts w:ascii="Century Gothic" w:eastAsia="Times New Roman" w:hAnsi="Century Gothic" w:cs="Times New Roman"/>
          <w:color w:val="000000"/>
          <w:sz w:val="24"/>
          <w:szCs w:val="24"/>
        </w:rPr>
        <w:t>Danté</w:t>
      </w:r>
      <w:proofErr w:type="spellEnd"/>
      <w:r w:rsidRPr="0014152C">
        <w:rPr>
          <w:rFonts w:ascii="Century Gothic" w:eastAsia="Times New Roman" w:hAnsi="Century Gothic" w:cs="Times New Roman"/>
          <w:color w:val="000000"/>
          <w:sz w:val="24"/>
          <w:szCs w:val="24"/>
        </w:rPr>
        <w:t xml:space="preserve"> overheard the manager say that Black people were responsible for increased violence in the community. This statement encouraged some co-workers, who had previously eaten lunch with </w:t>
      </w:r>
      <w:proofErr w:type="spellStart"/>
      <w:r w:rsidRPr="0014152C">
        <w:rPr>
          <w:rFonts w:ascii="Century Gothic" w:eastAsia="Times New Roman" w:hAnsi="Century Gothic" w:cs="Times New Roman"/>
          <w:color w:val="000000"/>
          <w:sz w:val="24"/>
          <w:szCs w:val="24"/>
        </w:rPr>
        <w:t>Danté</w:t>
      </w:r>
      <w:proofErr w:type="spellEnd"/>
      <w:r w:rsidRPr="0014152C">
        <w:rPr>
          <w:rFonts w:ascii="Century Gothic" w:eastAsia="Times New Roman" w:hAnsi="Century Gothic" w:cs="Times New Roman"/>
          <w:color w:val="000000"/>
          <w:sz w:val="24"/>
          <w:szCs w:val="24"/>
        </w:rPr>
        <w:t>, to tell a couple of jokes about Black people. When they glanced at him as they told their jokes, he got up and walked away.</w:t>
      </w:r>
    </w:p>
    <w:p w:rsidR="001A33CA" w:rsidRPr="0014152C" w:rsidRDefault="001A33CA" w:rsidP="001A33CA">
      <w:pPr>
        <w:shd w:val="clear" w:color="auto" w:fill="FFFFFF"/>
        <w:spacing w:before="100" w:beforeAutospacing="1" w:after="100" w:afterAutospacing="1" w:line="240" w:lineRule="auto"/>
        <w:rPr>
          <w:rFonts w:ascii="Century Gothic" w:eastAsia="Times New Roman" w:hAnsi="Century Gothic" w:cs="Times New Roman"/>
          <w:color w:val="000000"/>
          <w:sz w:val="24"/>
          <w:szCs w:val="24"/>
        </w:rPr>
      </w:pPr>
      <w:r w:rsidRPr="0014152C">
        <w:rPr>
          <w:rFonts w:ascii="Century Gothic" w:eastAsia="Times New Roman" w:hAnsi="Century Gothic" w:cs="Times New Roman"/>
          <w:color w:val="000000"/>
          <w:sz w:val="24"/>
          <w:szCs w:val="24"/>
        </w:rPr>
        <w:t xml:space="preserve">One busy Saturday afternoon, a whole section of the car wash equipment broke down because someone had allowed the system to become overheated. </w:t>
      </w:r>
      <w:proofErr w:type="spellStart"/>
      <w:r w:rsidRPr="0014152C">
        <w:rPr>
          <w:rFonts w:ascii="Century Gothic" w:eastAsia="Times New Roman" w:hAnsi="Century Gothic" w:cs="Times New Roman"/>
          <w:color w:val="000000"/>
          <w:sz w:val="24"/>
          <w:szCs w:val="24"/>
        </w:rPr>
        <w:t>Danté</w:t>
      </w:r>
      <w:proofErr w:type="spellEnd"/>
      <w:r w:rsidRPr="0014152C">
        <w:rPr>
          <w:rFonts w:ascii="Century Gothic" w:eastAsia="Times New Roman" w:hAnsi="Century Gothic" w:cs="Times New Roman"/>
          <w:color w:val="000000"/>
          <w:sz w:val="24"/>
          <w:szCs w:val="24"/>
        </w:rPr>
        <w:t xml:space="preserve"> had worked on that section until his break, when a co-worker took over. The system had broken down at some point after that.</w:t>
      </w:r>
    </w:p>
    <w:p w:rsidR="001A33CA" w:rsidRPr="0014152C" w:rsidRDefault="001A33CA" w:rsidP="001A33CA">
      <w:pPr>
        <w:shd w:val="clear" w:color="auto" w:fill="FFFFFF"/>
        <w:spacing w:before="100" w:beforeAutospacing="1" w:after="100" w:afterAutospacing="1" w:line="240" w:lineRule="auto"/>
        <w:rPr>
          <w:rFonts w:ascii="Century Gothic" w:eastAsia="Times New Roman" w:hAnsi="Century Gothic" w:cs="Times New Roman"/>
          <w:color w:val="000000"/>
          <w:sz w:val="24"/>
          <w:szCs w:val="24"/>
        </w:rPr>
      </w:pPr>
      <w:r w:rsidRPr="0014152C">
        <w:rPr>
          <w:rFonts w:ascii="Century Gothic" w:eastAsia="Times New Roman" w:hAnsi="Century Gothic" w:cs="Times New Roman"/>
          <w:color w:val="000000"/>
          <w:sz w:val="24"/>
          <w:szCs w:val="24"/>
        </w:rPr>
        <w:t xml:space="preserve">The shift manager was furious and accused </w:t>
      </w:r>
      <w:proofErr w:type="spellStart"/>
      <w:r w:rsidRPr="0014152C">
        <w:rPr>
          <w:rFonts w:ascii="Century Gothic" w:eastAsia="Times New Roman" w:hAnsi="Century Gothic" w:cs="Times New Roman"/>
          <w:color w:val="000000"/>
          <w:sz w:val="24"/>
          <w:szCs w:val="24"/>
        </w:rPr>
        <w:t>Danté</w:t>
      </w:r>
      <w:proofErr w:type="spellEnd"/>
      <w:r w:rsidRPr="0014152C">
        <w:rPr>
          <w:rFonts w:ascii="Century Gothic" w:eastAsia="Times New Roman" w:hAnsi="Century Gothic" w:cs="Times New Roman"/>
          <w:color w:val="000000"/>
          <w:sz w:val="24"/>
          <w:szCs w:val="24"/>
        </w:rPr>
        <w:t xml:space="preserve"> of negligence. </w:t>
      </w:r>
      <w:proofErr w:type="spellStart"/>
      <w:r w:rsidRPr="0014152C">
        <w:rPr>
          <w:rFonts w:ascii="Century Gothic" w:eastAsia="Times New Roman" w:hAnsi="Century Gothic" w:cs="Times New Roman"/>
          <w:color w:val="000000"/>
          <w:sz w:val="24"/>
          <w:szCs w:val="24"/>
        </w:rPr>
        <w:t>Danté</w:t>
      </w:r>
      <w:proofErr w:type="spellEnd"/>
      <w:r w:rsidRPr="0014152C">
        <w:rPr>
          <w:rFonts w:ascii="Century Gothic" w:eastAsia="Times New Roman" w:hAnsi="Century Gothic" w:cs="Times New Roman"/>
          <w:color w:val="000000"/>
          <w:sz w:val="24"/>
          <w:szCs w:val="24"/>
        </w:rPr>
        <w:t xml:space="preserve"> replied that he believed the system was fine when he left for his break. Although </w:t>
      </w:r>
      <w:proofErr w:type="spellStart"/>
      <w:r w:rsidRPr="0014152C">
        <w:rPr>
          <w:rFonts w:ascii="Century Gothic" w:eastAsia="Times New Roman" w:hAnsi="Century Gothic" w:cs="Times New Roman"/>
          <w:color w:val="000000"/>
          <w:sz w:val="24"/>
          <w:szCs w:val="24"/>
        </w:rPr>
        <w:t>Danté</w:t>
      </w:r>
      <w:proofErr w:type="spellEnd"/>
      <w:r w:rsidRPr="0014152C">
        <w:rPr>
          <w:rFonts w:ascii="Century Gothic" w:eastAsia="Times New Roman" w:hAnsi="Century Gothic" w:cs="Times New Roman"/>
          <w:color w:val="000000"/>
          <w:sz w:val="24"/>
          <w:szCs w:val="24"/>
        </w:rPr>
        <w:t xml:space="preserve"> insisted that the equipment failure was not his fault, the shift manager fired him. </w:t>
      </w:r>
      <w:proofErr w:type="spellStart"/>
      <w:r w:rsidRPr="0014152C">
        <w:rPr>
          <w:rFonts w:ascii="Century Gothic" w:eastAsia="Times New Roman" w:hAnsi="Century Gothic" w:cs="Times New Roman"/>
          <w:color w:val="000000"/>
          <w:sz w:val="24"/>
          <w:szCs w:val="24"/>
        </w:rPr>
        <w:t>Danté</w:t>
      </w:r>
      <w:proofErr w:type="spellEnd"/>
      <w:r w:rsidRPr="0014152C">
        <w:rPr>
          <w:rFonts w:ascii="Century Gothic" w:eastAsia="Times New Roman" w:hAnsi="Century Gothic" w:cs="Times New Roman"/>
          <w:color w:val="000000"/>
          <w:sz w:val="24"/>
          <w:szCs w:val="24"/>
        </w:rPr>
        <w:t xml:space="preserve"> believed he was discriminated against because he is Black, while his co-workers and managers are White.</w:t>
      </w:r>
    </w:p>
    <w:p w:rsidR="001A33CA" w:rsidRPr="0014152C" w:rsidRDefault="001A33CA" w:rsidP="001A33CA">
      <w:pPr>
        <w:shd w:val="clear" w:color="auto" w:fill="FFFFFF"/>
        <w:spacing w:before="100" w:beforeAutospacing="1" w:after="100" w:afterAutospacing="1" w:line="240" w:lineRule="auto"/>
        <w:outlineLvl w:val="3"/>
        <w:rPr>
          <w:rFonts w:ascii="Century Gothic" w:eastAsia="Times New Roman" w:hAnsi="Century Gothic" w:cs="Times New Roman"/>
          <w:b/>
          <w:bCs/>
          <w:color w:val="000000"/>
          <w:sz w:val="24"/>
          <w:szCs w:val="24"/>
        </w:rPr>
      </w:pPr>
      <w:r w:rsidRPr="0014152C">
        <w:rPr>
          <w:rFonts w:ascii="Century Gothic" w:eastAsia="Times New Roman" w:hAnsi="Century Gothic" w:cs="Times New Roman"/>
          <w:b/>
          <w:bCs/>
          <w:color w:val="000000"/>
          <w:sz w:val="24"/>
          <w:szCs w:val="24"/>
        </w:rPr>
        <w:t>Group discussion questions:</w:t>
      </w:r>
    </w:p>
    <w:p w:rsidR="001A33CA" w:rsidRPr="0014152C" w:rsidRDefault="001A33CA" w:rsidP="001A33CA">
      <w:pPr>
        <w:numPr>
          <w:ilvl w:val="0"/>
          <w:numId w:val="7"/>
        </w:numPr>
        <w:shd w:val="clear" w:color="auto" w:fill="FFFFFF"/>
        <w:spacing w:before="100" w:beforeAutospacing="1" w:after="100" w:afterAutospacing="1" w:line="240" w:lineRule="auto"/>
        <w:rPr>
          <w:rFonts w:ascii="Century Gothic" w:eastAsia="Times New Roman" w:hAnsi="Century Gothic" w:cs="Times New Roman"/>
          <w:color w:val="000000"/>
          <w:sz w:val="24"/>
          <w:szCs w:val="24"/>
        </w:rPr>
      </w:pPr>
      <w:r w:rsidRPr="0014152C">
        <w:rPr>
          <w:rFonts w:ascii="Century Gothic" w:eastAsia="Times New Roman" w:hAnsi="Century Gothic" w:cs="Times New Roman"/>
          <w:color w:val="000000"/>
          <w:sz w:val="24"/>
          <w:szCs w:val="24"/>
        </w:rPr>
        <w:t xml:space="preserve">Did the shift manager have good reason for firing </w:t>
      </w:r>
      <w:proofErr w:type="spellStart"/>
      <w:r w:rsidRPr="0014152C">
        <w:rPr>
          <w:rFonts w:ascii="Century Gothic" w:eastAsia="Times New Roman" w:hAnsi="Century Gothic" w:cs="Times New Roman"/>
          <w:color w:val="000000"/>
          <w:sz w:val="24"/>
          <w:szCs w:val="24"/>
        </w:rPr>
        <w:t>Danté</w:t>
      </w:r>
      <w:proofErr w:type="spellEnd"/>
      <w:r w:rsidRPr="0014152C">
        <w:rPr>
          <w:rFonts w:ascii="Century Gothic" w:eastAsia="Times New Roman" w:hAnsi="Century Gothic" w:cs="Times New Roman"/>
          <w:color w:val="000000"/>
          <w:sz w:val="24"/>
          <w:szCs w:val="24"/>
        </w:rPr>
        <w:t>? Why?</w:t>
      </w:r>
    </w:p>
    <w:p w:rsidR="001A33CA" w:rsidRPr="0014152C" w:rsidRDefault="001A33CA" w:rsidP="001A33CA">
      <w:pPr>
        <w:numPr>
          <w:ilvl w:val="0"/>
          <w:numId w:val="7"/>
        </w:numPr>
        <w:shd w:val="clear" w:color="auto" w:fill="FFFFFF"/>
        <w:spacing w:before="100" w:beforeAutospacing="1" w:after="100" w:afterAutospacing="1" w:line="240" w:lineRule="auto"/>
        <w:rPr>
          <w:rFonts w:ascii="Century Gothic" w:eastAsia="Times New Roman" w:hAnsi="Century Gothic" w:cs="Times New Roman"/>
          <w:color w:val="000000"/>
          <w:sz w:val="24"/>
          <w:szCs w:val="24"/>
        </w:rPr>
      </w:pPr>
      <w:r w:rsidRPr="0014152C">
        <w:rPr>
          <w:rFonts w:ascii="Century Gothic" w:eastAsia="Times New Roman" w:hAnsi="Century Gothic" w:cs="Times New Roman"/>
          <w:color w:val="000000"/>
          <w:sz w:val="24"/>
          <w:szCs w:val="24"/>
        </w:rPr>
        <w:t>What factors would a human rights tribunal take into consideration?</w:t>
      </w:r>
    </w:p>
    <w:p w:rsidR="0014152C" w:rsidRDefault="0014152C" w:rsidP="00A57F3C">
      <w:pPr>
        <w:rPr>
          <w:rFonts w:ascii="Century Gothic" w:eastAsia="Times New Roman" w:hAnsi="Century Gothic" w:cs="Times New Roman"/>
          <w:b/>
          <w:bCs/>
          <w:color w:val="000000"/>
          <w:sz w:val="27"/>
          <w:szCs w:val="27"/>
        </w:rPr>
      </w:pPr>
    </w:p>
    <w:p w:rsidR="0014152C" w:rsidRDefault="0014152C" w:rsidP="00A57F3C">
      <w:pPr>
        <w:rPr>
          <w:rFonts w:ascii="Century Gothic" w:eastAsia="Times New Roman" w:hAnsi="Century Gothic" w:cs="Times New Roman"/>
          <w:b/>
          <w:bCs/>
          <w:color w:val="000000"/>
          <w:sz w:val="27"/>
          <w:szCs w:val="27"/>
        </w:rPr>
      </w:pPr>
    </w:p>
    <w:p w:rsidR="0014152C" w:rsidRDefault="0014152C" w:rsidP="00A57F3C">
      <w:pPr>
        <w:rPr>
          <w:rFonts w:ascii="Century Gothic" w:eastAsia="Times New Roman" w:hAnsi="Century Gothic" w:cs="Times New Roman"/>
          <w:b/>
          <w:bCs/>
          <w:color w:val="000000"/>
          <w:sz w:val="27"/>
          <w:szCs w:val="27"/>
        </w:rPr>
      </w:pPr>
    </w:p>
    <w:p w:rsidR="001A33CA" w:rsidRPr="0014152C" w:rsidRDefault="001A33CA" w:rsidP="00A57F3C">
      <w:pPr>
        <w:rPr>
          <w:rFonts w:ascii="Century Gothic" w:eastAsia="Times New Roman" w:hAnsi="Century Gothic" w:cs="Times New Roman"/>
          <w:b/>
          <w:bCs/>
          <w:color w:val="000000"/>
          <w:sz w:val="24"/>
          <w:szCs w:val="24"/>
        </w:rPr>
      </w:pPr>
      <w:r w:rsidRPr="0014152C">
        <w:rPr>
          <w:rFonts w:ascii="Century Gothic" w:eastAsia="Times New Roman" w:hAnsi="Century Gothic" w:cs="Times New Roman"/>
          <w:b/>
          <w:bCs/>
          <w:color w:val="000000"/>
          <w:sz w:val="24"/>
          <w:szCs w:val="24"/>
        </w:rPr>
        <w:lastRenderedPageBreak/>
        <w:t>Case study 4: Tammy</w:t>
      </w:r>
    </w:p>
    <w:p w:rsidR="001A33CA" w:rsidRPr="0014152C" w:rsidRDefault="001A33CA" w:rsidP="001A33CA">
      <w:pPr>
        <w:shd w:val="clear" w:color="auto" w:fill="FFFFFF"/>
        <w:spacing w:before="100" w:beforeAutospacing="1" w:after="100" w:afterAutospacing="1" w:line="240" w:lineRule="auto"/>
        <w:rPr>
          <w:rFonts w:ascii="Century Gothic" w:eastAsia="Times New Roman" w:hAnsi="Century Gothic" w:cs="Times New Roman"/>
          <w:color w:val="000000"/>
          <w:sz w:val="24"/>
          <w:szCs w:val="24"/>
        </w:rPr>
      </w:pPr>
      <w:r w:rsidRPr="0014152C">
        <w:rPr>
          <w:rFonts w:ascii="Century Gothic" w:eastAsia="Times New Roman" w:hAnsi="Century Gothic" w:cs="Times New Roman"/>
          <w:color w:val="000000"/>
          <w:sz w:val="24"/>
          <w:szCs w:val="24"/>
        </w:rPr>
        <w:t>This case, </w:t>
      </w:r>
      <w:r w:rsidRPr="0014152C">
        <w:rPr>
          <w:rFonts w:ascii="Century Gothic" w:eastAsia="Times New Roman" w:hAnsi="Century Gothic" w:cs="Times New Roman"/>
          <w:i/>
          <w:iCs/>
          <w:color w:val="000000"/>
          <w:sz w:val="24"/>
          <w:szCs w:val="24"/>
        </w:rPr>
        <w:t>Youth Bowling Council v</w:t>
      </w:r>
      <w:r w:rsidRPr="0014152C">
        <w:rPr>
          <w:rFonts w:ascii="Century Gothic" w:eastAsia="Times New Roman" w:hAnsi="Century Gothic" w:cs="Times New Roman"/>
          <w:color w:val="000000"/>
          <w:sz w:val="24"/>
          <w:szCs w:val="24"/>
        </w:rPr>
        <w:t>. </w:t>
      </w:r>
      <w:r w:rsidRPr="0014152C">
        <w:rPr>
          <w:rFonts w:ascii="Century Gothic" w:eastAsia="Times New Roman" w:hAnsi="Century Gothic" w:cs="Times New Roman"/>
          <w:i/>
          <w:iCs/>
          <w:color w:val="000000"/>
          <w:sz w:val="24"/>
          <w:szCs w:val="24"/>
        </w:rPr>
        <w:t>McLeod, </w:t>
      </w:r>
      <w:r w:rsidRPr="0014152C">
        <w:rPr>
          <w:rFonts w:ascii="Century Gothic" w:eastAsia="Times New Roman" w:hAnsi="Century Gothic" w:cs="Times New Roman"/>
          <w:color w:val="000000"/>
          <w:sz w:val="24"/>
          <w:szCs w:val="24"/>
        </w:rPr>
        <w:t xml:space="preserve">was heard by a Tribunal and was then appealed to Divisional Court which dismissed the appeal. The </w:t>
      </w:r>
      <w:r w:rsidR="00BD2C1E" w:rsidRPr="0014152C">
        <w:rPr>
          <w:rFonts w:ascii="Century Gothic" w:eastAsia="Times New Roman" w:hAnsi="Century Gothic" w:cs="Times New Roman"/>
          <w:color w:val="000000"/>
          <w:sz w:val="24"/>
          <w:szCs w:val="24"/>
        </w:rPr>
        <w:t>Canada</w:t>
      </w:r>
      <w:r w:rsidRPr="0014152C">
        <w:rPr>
          <w:rFonts w:ascii="Century Gothic" w:eastAsia="Times New Roman" w:hAnsi="Century Gothic" w:cs="Times New Roman"/>
          <w:color w:val="000000"/>
          <w:sz w:val="24"/>
          <w:szCs w:val="24"/>
        </w:rPr>
        <w:t xml:space="preserve"> Court of Appeal later endorsed the Divisional Court decision.</w:t>
      </w:r>
    </w:p>
    <w:p w:rsidR="001A33CA" w:rsidRPr="0014152C" w:rsidRDefault="001A33CA" w:rsidP="001A33CA">
      <w:pPr>
        <w:shd w:val="clear" w:color="auto" w:fill="FFFFFF"/>
        <w:spacing w:before="100" w:beforeAutospacing="1" w:after="100" w:afterAutospacing="1" w:line="240" w:lineRule="auto"/>
        <w:rPr>
          <w:rFonts w:ascii="Century Gothic" w:eastAsia="Times New Roman" w:hAnsi="Century Gothic" w:cs="Times New Roman"/>
          <w:color w:val="000000"/>
          <w:sz w:val="24"/>
          <w:szCs w:val="24"/>
        </w:rPr>
      </w:pPr>
      <w:r w:rsidRPr="0014152C">
        <w:rPr>
          <w:rFonts w:ascii="Century Gothic" w:eastAsia="Times New Roman" w:hAnsi="Century Gothic" w:cs="Times New Roman"/>
          <w:color w:val="000000"/>
          <w:sz w:val="24"/>
          <w:szCs w:val="24"/>
        </w:rPr>
        <w:t>By age 11, Tammy had bowled for five years in the local recreation league. She and several others qualified to enter a province</w:t>
      </w:r>
      <w:r w:rsidRPr="0014152C">
        <w:rPr>
          <w:rFonts w:ascii="Century Gothic" w:eastAsia="Times New Roman" w:hAnsi="Century Gothic" w:cs="Times New Roman"/>
          <w:color w:val="000000"/>
          <w:sz w:val="24"/>
          <w:szCs w:val="24"/>
        </w:rPr>
        <w:noBreakHyphen/>
        <w:t>wide competition sponsored by the Youth Bowling Council.</w:t>
      </w:r>
    </w:p>
    <w:p w:rsidR="001A33CA" w:rsidRPr="0014152C" w:rsidRDefault="001A33CA" w:rsidP="001A33CA">
      <w:pPr>
        <w:shd w:val="clear" w:color="auto" w:fill="FFFFFF"/>
        <w:spacing w:before="100" w:beforeAutospacing="1" w:after="100" w:afterAutospacing="1" w:line="240" w:lineRule="auto"/>
        <w:rPr>
          <w:rFonts w:ascii="Century Gothic" w:eastAsia="Times New Roman" w:hAnsi="Century Gothic" w:cs="Times New Roman"/>
          <w:color w:val="000000"/>
          <w:sz w:val="24"/>
          <w:szCs w:val="24"/>
        </w:rPr>
      </w:pPr>
      <w:r w:rsidRPr="0014152C">
        <w:rPr>
          <w:rFonts w:ascii="Century Gothic" w:eastAsia="Times New Roman" w:hAnsi="Century Gothic" w:cs="Times New Roman"/>
          <w:color w:val="000000"/>
          <w:sz w:val="24"/>
          <w:szCs w:val="24"/>
        </w:rPr>
        <w:t>Tammy has cerebral palsy and uses a wheelchair, but she has some movement and coordination. So she could bowl, her father built a wooden ramp, the top of which rests in Tammy's lap. She lines up the ramp towards the bowling pins and lets the ball roll down the ramp.</w:t>
      </w:r>
    </w:p>
    <w:p w:rsidR="001A33CA" w:rsidRPr="0014152C" w:rsidRDefault="001A33CA" w:rsidP="001A33CA">
      <w:pPr>
        <w:shd w:val="clear" w:color="auto" w:fill="FFFFFF"/>
        <w:spacing w:before="100" w:beforeAutospacing="1" w:after="100" w:afterAutospacing="1" w:line="240" w:lineRule="auto"/>
        <w:rPr>
          <w:rFonts w:ascii="Century Gothic" w:eastAsia="Times New Roman" w:hAnsi="Century Gothic" w:cs="Times New Roman"/>
          <w:color w:val="000000"/>
          <w:sz w:val="24"/>
          <w:szCs w:val="24"/>
        </w:rPr>
      </w:pPr>
      <w:r w:rsidRPr="0014152C">
        <w:rPr>
          <w:rFonts w:ascii="Century Gothic" w:eastAsia="Times New Roman" w:hAnsi="Century Gothic" w:cs="Times New Roman"/>
          <w:color w:val="000000"/>
          <w:sz w:val="24"/>
          <w:szCs w:val="24"/>
        </w:rPr>
        <w:t>Just before the competition, the Council ruled that Tammy was ineligible to take part. While the Council's rules allowed persons with disabilities to use special equipment to assist them in recreational bowling (provided the equipment did not add force or speed to the ball), they prohibited the use of such equipment in competitions.</w:t>
      </w:r>
    </w:p>
    <w:p w:rsidR="001A33CA" w:rsidRPr="0014152C" w:rsidRDefault="001A33CA" w:rsidP="001A33CA">
      <w:pPr>
        <w:shd w:val="clear" w:color="auto" w:fill="FFFFFF"/>
        <w:spacing w:before="100" w:beforeAutospacing="1" w:after="100" w:afterAutospacing="1" w:line="240" w:lineRule="auto"/>
        <w:rPr>
          <w:rFonts w:ascii="Century Gothic" w:eastAsia="Times New Roman" w:hAnsi="Century Gothic" w:cs="Times New Roman"/>
          <w:color w:val="000000"/>
          <w:sz w:val="24"/>
          <w:szCs w:val="24"/>
        </w:rPr>
      </w:pPr>
      <w:r w:rsidRPr="0014152C">
        <w:rPr>
          <w:rFonts w:ascii="Century Gothic" w:eastAsia="Times New Roman" w:hAnsi="Century Gothic" w:cs="Times New Roman"/>
          <w:color w:val="000000"/>
          <w:sz w:val="24"/>
          <w:szCs w:val="24"/>
        </w:rPr>
        <w:t xml:space="preserve">The Tribunal and later the Supreme Court of </w:t>
      </w:r>
      <w:r w:rsidR="00BD2C1E" w:rsidRPr="0014152C">
        <w:rPr>
          <w:rFonts w:ascii="Century Gothic" w:eastAsia="Times New Roman" w:hAnsi="Century Gothic" w:cs="Times New Roman"/>
          <w:color w:val="000000"/>
          <w:sz w:val="24"/>
          <w:szCs w:val="24"/>
        </w:rPr>
        <w:t>Canada</w:t>
      </w:r>
      <w:r w:rsidRPr="0014152C">
        <w:rPr>
          <w:rFonts w:ascii="Century Gothic" w:eastAsia="Times New Roman" w:hAnsi="Century Gothic" w:cs="Times New Roman"/>
          <w:color w:val="000000"/>
          <w:sz w:val="24"/>
          <w:szCs w:val="24"/>
        </w:rPr>
        <w:t xml:space="preserve"> heard Tammy’s application. The Youth Bowling Council argued that it had not violated her rights under the </w:t>
      </w:r>
      <w:r w:rsidRPr="0014152C">
        <w:rPr>
          <w:rFonts w:ascii="Century Gothic" w:eastAsia="Times New Roman" w:hAnsi="Century Gothic" w:cs="Times New Roman"/>
          <w:i/>
          <w:iCs/>
          <w:color w:val="000000"/>
          <w:sz w:val="24"/>
          <w:szCs w:val="24"/>
        </w:rPr>
        <w:t>Code</w:t>
      </w:r>
      <w:r w:rsidRPr="0014152C">
        <w:rPr>
          <w:rFonts w:ascii="Century Gothic" w:eastAsia="Times New Roman" w:hAnsi="Century Gothic" w:cs="Times New Roman"/>
          <w:color w:val="000000"/>
          <w:sz w:val="24"/>
          <w:szCs w:val="24"/>
        </w:rPr>
        <w:t>, because Tammy wasn’t capable of the essential requirement of bowling—manually releasing the ball. The Council also contended that the use of special devices would make competition between the bowlers unfair, because the skills assessed would not be common to all competitors.</w:t>
      </w:r>
    </w:p>
    <w:p w:rsidR="001A33CA" w:rsidRPr="0014152C" w:rsidRDefault="001A33CA" w:rsidP="001A33CA">
      <w:pPr>
        <w:shd w:val="clear" w:color="auto" w:fill="FFFFFF"/>
        <w:spacing w:before="100" w:beforeAutospacing="1" w:after="100" w:afterAutospacing="1" w:line="240" w:lineRule="auto"/>
        <w:rPr>
          <w:rFonts w:ascii="Century Gothic" w:eastAsia="Times New Roman" w:hAnsi="Century Gothic" w:cs="Times New Roman"/>
          <w:color w:val="000000"/>
          <w:sz w:val="24"/>
          <w:szCs w:val="24"/>
        </w:rPr>
      </w:pPr>
      <w:r w:rsidRPr="0014152C">
        <w:rPr>
          <w:rFonts w:ascii="Century Gothic" w:eastAsia="Times New Roman" w:hAnsi="Century Gothic" w:cs="Times New Roman"/>
          <w:color w:val="000000"/>
          <w:sz w:val="24"/>
          <w:szCs w:val="24"/>
        </w:rPr>
        <w:t>Tammy's lawyers argued that Tammy was bowling—she was using the ball to knock down pins. Also, the Youth Bowling Council had a duty to accommodate her under the </w:t>
      </w:r>
      <w:r w:rsidRPr="0014152C">
        <w:rPr>
          <w:rFonts w:ascii="Century Gothic" w:eastAsia="Times New Roman" w:hAnsi="Century Gothic" w:cs="Times New Roman"/>
          <w:i/>
          <w:iCs/>
          <w:color w:val="000000"/>
          <w:sz w:val="24"/>
          <w:szCs w:val="24"/>
        </w:rPr>
        <w:t>Code</w:t>
      </w:r>
      <w:r w:rsidRPr="0014152C">
        <w:rPr>
          <w:rFonts w:ascii="Century Gothic" w:eastAsia="Times New Roman" w:hAnsi="Century Gothic" w:cs="Times New Roman"/>
          <w:color w:val="000000"/>
          <w:sz w:val="24"/>
          <w:szCs w:val="24"/>
        </w:rPr>
        <w:t> by allowing her to use the ramp. Speed and accuracy tests showed that Tammy did not gain any advantage over other bowlers. Her ball speed was too low for maximum results and her accuracy no better than average.</w:t>
      </w:r>
    </w:p>
    <w:p w:rsidR="001A33CA" w:rsidRPr="0014152C" w:rsidRDefault="001A33CA" w:rsidP="001A33CA">
      <w:pPr>
        <w:shd w:val="clear" w:color="auto" w:fill="FFFFFF"/>
        <w:spacing w:before="100" w:beforeAutospacing="1" w:after="100" w:afterAutospacing="1" w:line="240" w:lineRule="auto"/>
        <w:outlineLvl w:val="3"/>
        <w:rPr>
          <w:rFonts w:ascii="Century Gothic" w:eastAsia="Times New Roman" w:hAnsi="Century Gothic" w:cs="Times New Roman"/>
          <w:b/>
          <w:bCs/>
          <w:color w:val="000000"/>
          <w:sz w:val="24"/>
          <w:szCs w:val="24"/>
        </w:rPr>
      </w:pPr>
      <w:r w:rsidRPr="0014152C">
        <w:rPr>
          <w:rFonts w:ascii="Century Gothic" w:eastAsia="Times New Roman" w:hAnsi="Century Gothic" w:cs="Times New Roman"/>
          <w:b/>
          <w:bCs/>
          <w:color w:val="000000"/>
          <w:sz w:val="24"/>
          <w:szCs w:val="24"/>
        </w:rPr>
        <w:t>Group discussion questions:</w:t>
      </w:r>
    </w:p>
    <w:p w:rsidR="001A33CA" w:rsidRPr="0014152C" w:rsidRDefault="001A33CA" w:rsidP="001A33CA">
      <w:pPr>
        <w:numPr>
          <w:ilvl w:val="0"/>
          <w:numId w:val="8"/>
        </w:numPr>
        <w:shd w:val="clear" w:color="auto" w:fill="FFFFFF"/>
        <w:spacing w:before="100" w:beforeAutospacing="1" w:after="100" w:afterAutospacing="1" w:line="240" w:lineRule="auto"/>
        <w:rPr>
          <w:rFonts w:ascii="Century Gothic" w:eastAsia="Times New Roman" w:hAnsi="Century Gothic" w:cs="Times New Roman"/>
          <w:color w:val="000000"/>
          <w:sz w:val="24"/>
          <w:szCs w:val="24"/>
        </w:rPr>
      </w:pPr>
      <w:r w:rsidRPr="0014152C">
        <w:rPr>
          <w:rFonts w:ascii="Century Gothic" w:eastAsia="Times New Roman" w:hAnsi="Century Gothic" w:cs="Times New Roman"/>
          <w:color w:val="000000"/>
          <w:sz w:val="24"/>
          <w:szCs w:val="24"/>
        </w:rPr>
        <w:t>Could Tammy perform the essential requirement of bowling? Should this |argument have been a factor in determining whether a violation occurred?</w:t>
      </w:r>
    </w:p>
    <w:p w:rsidR="001A33CA" w:rsidRPr="0014152C" w:rsidRDefault="001A33CA" w:rsidP="001A33CA">
      <w:pPr>
        <w:numPr>
          <w:ilvl w:val="0"/>
          <w:numId w:val="8"/>
        </w:numPr>
        <w:shd w:val="clear" w:color="auto" w:fill="FFFFFF"/>
        <w:spacing w:before="100" w:beforeAutospacing="1" w:after="100" w:afterAutospacing="1" w:line="240" w:lineRule="auto"/>
        <w:rPr>
          <w:rFonts w:ascii="Century Gothic" w:eastAsia="Times New Roman" w:hAnsi="Century Gothic" w:cs="Times New Roman"/>
          <w:color w:val="000000"/>
          <w:sz w:val="24"/>
          <w:szCs w:val="24"/>
        </w:rPr>
      </w:pPr>
      <w:r w:rsidRPr="0014152C">
        <w:rPr>
          <w:rFonts w:ascii="Century Gothic" w:eastAsia="Times New Roman" w:hAnsi="Century Gothic" w:cs="Times New Roman"/>
          <w:color w:val="000000"/>
          <w:sz w:val="24"/>
          <w:szCs w:val="24"/>
        </w:rPr>
        <w:t>Should the Council have to accommodate Tammy (for example, should they allow her to bowl in competitions with the ramp)?</w:t>
      </w:r>
    </w:p>
    <w:p w:rsidR="001A33CA" w:rsidRPr="0014152C" w:rsidRDefault="001A33CA" w:rsidP="001A33CA">
      <w:pPr>
        <w:numPr>
          <w:ilvl w:val="0"/>
          <w:numId w:val="8"/>
        </w:numPr>
        <w:shd w:val="clear" w:color="auto" w:fill="FFFFFF"/>
        <w:spacing w:before="100" w:beforeAutospacing="1" w:after="100" w:afterAutospacing="1" w:line="240" w:lineRule="auto"/>
        <w:rPr>
          <w:rFonts w:ascii="Century Gothic" w:eastAsia="Times New Roman" w:hAnsi="Century Gothic" w:cs="Times New Roman"/>
          <w:color w:val="000000"/>
          <w:sz w:val="24"/>
          <w:szCs w:val="24"/>
        </w:rPr>
      </w:pPr>
      <w:r w:rsidRPr="0014152C">
        <w:rPr>
          <w:rFonts w:ascii="Century Gothic" w:eastAsia="Times New Roman" w:hAnsi="Century Gothic" w:cs="Times New Roman"/>
          <w:color w:val="000000"/>
          <w:sz w:val="24"/>
          <w:szCs w:val="24"/>
        </w:rPr>
        <w:t>Would the Council experience undue hardship if it accommodated her in competitions? Would it change the sport too much? Give your reasons.</w:t>
      </w:r>
    </w:p>
    <w:p w:rsidR="001A33CA" w:rsidRPr="007C6ED2" w:rsidRDefault="001A33CA" w:rsidP="00A57F3C">
      <w:pPr>
        <w:rPr>
          <w:rFonts w:ascii="Century Gothic" w:eastAsia="Times New Roman" w:hAnsi="Century Gothic" w:cs="Times New Roman"/>
          <w:b/>
          <w:bCs/>
          <w:color w:val="000000"/>
          <w:sz w:val="27"/>
          <w:szCs w:val="27"/>
        </w:rPr>
      </w:pPr>
      <w:r w:rsidRPr="007C6ED2">
        <w:rPr>
          <w:rFonts w:ascii="Century Gothic" w:eastAsia="Times New Roman" w:hAnsi="Century Gothic" w:cs="Times New Roman"/>
          <w:b/>
          <w:bCs/>
          <w:color w:val="000000"/>
          <w:sz w:val="27"/>
          <w:szCs w:val="27"/>
        </w:rPr>
        <w:lastRenderedPageBreak/>
        <w:t>Case study 5: Kyle</w:t>
      </w:r>
    </w:p>
    <w:p w:rsidR="001A33CA" w:rsidRPr="007C6ED2" w:rsidRDefault="001A33CA" w:rsidP="001A33CA">
      <w:pPr>
        <w:shd w:val="clear" w:color="auto" w:fill="FFFFFF"/>
        <w:spacing w:before="100" w:beforeAutospacing="1" w:after="100" w:afterAutospacing="1" w:line="240" w:lineRule="auto"/>
        <w:rPr>
          <w:rFonts w:ascii="Century Gothic" w:eastAsia="Times New Roman" w:hAnsi="Century Gothic" w:cs="Times New Roman"/>
          <w:color w:val="000000"/>
          <w:sz w:val="27"/>
          <w:szCs w:val="27"/>
        </w:rPr>
      </w:pPr>
      <w:r w:rsidRPr="007C6ED2">
        <w:rPr>
          <w:rFonts w:ascii="Century Gothic" w:eastAsia="Times New Roman" w:hAnsi="Century Gothic" w:cs="Times New Roman"/>
          <w:color w:val="000000"/>
          <w:sz w:val="27"/>
          <w:szCs w:val="27"/>
        </w:rPr>
        <w:t>This scenario is based on </w:t>
      </w:r>
      <w:r w:rsidRPr="007C6ED2">
        <w:rPr>
          <w:rFonts w:ascii="Century Gothic" w:eastAsia="Times New Roman" w:hAnsi="Century Gothic" w:cs="Times New Roman"/>
          <w:i/>
          <w:iCs/>
          <w:color w:val="000000"/>
          <w:sz w:val="27"/>
          <w:szCs w:val="27"/>
        </w:rPr>
        <w:t xml:space="preserve">Kyle Maclean v. </w:t>
      </w:r>
      <w:proofErr w:type="gramStart"/>
      <w:r w:rsidRPr="007C6ED2">
        <w:rPr>
          <w:rFonts w:ascii="Century Gothic" w:eastAsia="Times New Roman" w:hAnsi="Century Gothic" w:cs="Times New Roman"/>
          <w:i/>
          <w:iCs/>
          <w:color w:val="000000"/>
          <w:sz w:val="27"/>
          <w:szCs w:val="27"/>
        </w:rPr>
        <w:t>The Barking Frog.</w:t>
      </w:r>
      <w:proofErr w:type="gramEnd"/>
    </w:p>
    <w:p w:rsidR="001A33CA" w:rsidRPr="007C6ED2" w:rsidRDefault="001A33CA" w:rsidP="001A33CA">
      <w:pPr>
        <w:shd w:val="clear" w:color="auto" w:fill="FFFFFF"/>
        <w:spacing w:before="100" w:beforeAutospacing="1" w:after="100" w:afterAutospacing="1" w:line="240" w:lineRule="auto"/>
        <w:rPr>
          <w:rFonts w:ascii="Century Gothic" w:eastAsia="Times New Roman" w:hAnsi="Century Gothic" w:cs="Times New Roman"/>
          <w:color w:val="000000"/>
          <w:sz w:val="27"/>
          <w:szCs w:val="27"/>
        </w:rPr>
      </w:pPr>
      <w:r w:rsidRPr="007C6ED2">
        <w:rPr>
          <w:rFonts w:ascii="Century Gothic" w:eastAsia="Times New Roman" w:hAnsi="Century Gothic" w:cs="Times New Roman"/>
          <w:color w:val="000000"/>
          <w:sz w:val="27"/>
          <w:szCs w:val="27"/>
        </w:rPr>
        <w:t xml:space="preserve">Kyle is a young man who went to The Barking Frog, a bar in London, </w:t>
      </w:r>
      <w:r w:rsidR="00BD2C1E" w:rsidRPr="007C6ED2">
        <w:rPr>
          <w:rFonts w:ascii="Century Gothic" w:eastAsia="Times New Roman" w:hAnsi="Century Gothic" w:cs="Times New Roman"/>
          <w:color w:val="000000"/>
          <w:sz w:val="27"/>
          <w:szCs w:val="27"/>
        </w:rPr>
        <w:t>Canada</w:t>
      </w:r>
      <w:r w:rsidRPr="007C6ED2">
        <w:rPr>
          <w:rFonts w:ascii="Century Gothic" w:eastAsia="Times New Roman" w:hAnsi="Century Gothic" w:cs="Times New Roman"/>
          <w:color w:val="000000"/>
          <w:sz w:val="27"/>
          <w:szCs w:val="27"/>
        </w:rPr>
        <w:t xml:space="preserve">. He went on a “Ladies” Night,” when women are charged a lower cover charge than men. Bars across </w:t>
      </w:r>
      <w:r w:rsidR="00BD2C1E" w:rsidRPr="007C6ED2">
        <w:rPr>
          <w:rFonts w:ascii="Century Gothic" w:eastAsia="Times New Roman" w:hAnsi="Century Gothic" w:cs="Times New Roman"/>
          <w:color w:val="000000"/>
          <w:sz w:val="27"/>
          <w:szCs w:val="27"/>
        </w:rPr>
        <w:t>Canada</w:t>
      </w:r>
      <w:r w:rsidRPr="007C6ED2">
        <w:rPr>
          <w:rFonts w:ascii="Century Gothic" w:eastAsia="Times New Roman" w:hAnsi="Century Gothic" w:cs="Times New Roman"/>
          <w:color w:val="000000"/>
          <w:sz w:val="27"/>
          <w:szCs w:val="27"/>
        </w:rPr>
        <w:t xml:space="preserve"> (and indeed across Canada and parts of the United States) routinely hold what are commonly called ladies’ nights, where women are charged a lower cover charge or no cover charge to enter the bar or are given discounts on their drinks. This practice has been common in </w:t>
      </w:r>
      <w:r w:rsidR="00BD2C1E" w:rsidRPr="007C6ED2">
        <w:rPr>
          <w:rFonts w:ascii="Century Gothic" w:eastAsia="Times New Roman" w:hAnsi="Century Gothic" w:cs="Times New Roman"/>
          <w:color w:val="000000"/>
          <w:sz w:val="27"/>
          <w:szCs w:val="27"/>
        </w:rPr>
        <w:t>Canada</w:t>
      </w:r>
      <w:r w:rsidRPr="007C6ED2">
        <w:rPr>
          <w:rFonts w:ascii="Century Gothic" w:eastAsia="Times New Roman" w:hAnsi="Century Gothic" w:cs="Times New Roman"/>
          <w:color w:val="000000"/>
          <w:sz w:val="27"/>
          <w:szCs w:val="27"/>
        </w:rPr>
        <w:t xml:space="preserve"> and elsewhere for decades.</w:t>
      </w:r>
    </w:p>
    <w:p w:rsidR="001A33CA" w:rsidRPr="007C6ED2" w:rsidRDefault="001A33CA" w:rsidP="001A33CA">
      <w:pPr>
        <w:shd w:val="clear" w:color="auto" w:fill="FFFFFF"/>
        <w:spacing w:before="100" w:beforeAutospacing="1" w:after="100" w:afterAutospacing="1" w:line="240" w:lineRule="auto"/>
        <w:rPr>
          <w:rFonts w:ascii="Century Gothic" w:eastAsia="Times New Roman" w:hAnsi="Century Gothic" w:cs="Times New Roman"/>
          <w:color w:val="000000"/>
          <w:sz w:val="27"/>
          <w:szCs w:val="27"/>
        </w:rPr>
      </w:pPr>
      <w:r w:rsidRPr="007C6ED2">
        <w:rPr>
          <w:rFonts w:ascii="Century Gothic" w:eastAsia="Times New Roman" w:hAnsi="Century Gothic" w:cs="Times New Roman"/>
          <w:color w:val="000000"/>
          <w:sz w:val="27"/>
          <w:szCs w:val="27"/>
        </w:rPr>
        <w:t>Kyle went to The Barking Frog, where the doorman told him the cover charge was $20 for the men but only $10 for the women in the group. Kyle was upset and was unwilling to pay the $20, so he did not enter the bar.</w:t>
      </w:r>
    </w:p>
    <w:p w:rsidR="001A33CA" w:rsidRPr="007C6ED2" w:rsidRDefault="001A33CA" w:rsidP="001A33CA">
      <w:pPr>
        <w:shd w:val="clear" w:color="auto" w:fill="FFFFFF"/>
        <w:spacing w:before="100" w:beforeAutospacing="1" w:after="100" w:afterAutospacing="1" w:line="240" w:lineRule="auto"/>
        <w:rPr>
          <w:rFonts w:ascii="Century Gothic" w:eastAsia="Times New Roman" w:hAnsi="Century Gothic" w:cs="Times New Roman"/>
          <w:color w:val="000000"/>
          <w:sz w:val="27"/>
          <w:szCs w:val="27"/>
        </w:rPr>
      </w:pPr>
      <w:r w:rsidRPr="007C6ED2">
        <w:rPr>
          <w:rFonts w:ascii="Century Gothic" w:eastAsia="Times New Roman" w:hAnsi="Century Gothic" w:cs="Times New Roman"/>
          <w:color w:val="000000"/>
          <w:sz w:val="27"/>
          <w:szCs w:val="27"/>
        </w:rPr>
        <w:t>Kyle launched a human rights complaint claiming the different cover charges amounted to discrimination based on the ground of sex.</w:t>
      </w:r>
    </w:p>
    <w:p w:rsidR="001A33CA" w:rsidRPr="007C6ED2" w:rsidRDefault="001A33CA" w:rsidP="001A33CA">
      <w:pPr>
        <w:shd w:val="clear" w:color="auto" w:fill="FFFFFF"/>
        <w:spacing w:before="100" w:beforeAutospacing="1" w:after="100" w:afterAutospacing="1" w:line="240" w:lineRule="auto"/>
        <w:outlineLvl w:val="3"/>
        <w:rPr>
          <w:rFonts w:ascii="Century Gothic" w:eastAsia="Times New Roman" w:hAnsi="Century Gothic" w:cs="Times New Roman"/>
          <w:b/>
          <w:bCs/>
          <w:color w:val="000000"/>
          <w:sz w:val="24"/>
          <w:szCs w:val="24"/>
        </w:rPr>
      </w:pPr>
      <w:r w:rsidRPr="007C6ED2">
        <w:rPr>
          <w:rFonts w:ascii="Century Gothic" w:eastAsia="Times New Roman" w:hAnsi="Century Gothic" w:cs="Times New Roman"/>
          <w:b/>
          <w:bCs/>
          <w:color w:val="000000"/>
          <w:sz w:val="24"/>
          <w:szCs w:val="24"/>
        </w:rPr>
        <w:t>Group discussion questions:</w:t>
      </w:r>
    </w:p>
    <w:p w:rsidR="001A33CA" w:rsidRPr="007C6ED2" w:rsidRDefault="001A33CA" w:rsidP="001A33CA">
      <w:pPr>
        <w:numPr>
          <w:ilvl w:val="0"/>
          <w:numId w:val="9"/>
        </w:numPr>
        <w:shd w:val="clear" w:color="auto" w:fill="FFFFFF"/>
        <w:spacing w:before="100" w:beforeAutospacing="1" w:after="100" w:afterAutospacing="1" w:line="240" w:lineRule="auto"/>
        <w:rPr>
          <w:rFonts w:ascii="Century Gothic" w:eastAsia="Times New Roman" w:hAnsi="Century Gothic" w:cs="Times New Roman"/>
          <w:color w:val="000000"/>
          <w:sz w:val="27"/>
          <w:szCs w:val="27"/>
        </w:rPr>
      </w:pPr>
      <w:r w:rsidRPr="007C6ED2">
        <w:rPr>
          <w:rFonts w:ascii="Century Gothic" w:eastAsia="Times New Roman" w:hAnsi="Century Gothic" w:cs="Times New Roman"/>
          <w:color w:val="000000"/>
          <w:sz w:val="27"/>
          <w:szCs w:val="27"/>
        </w:rPr>
        <w:t>Did Kyle face discrimination? If so, what type?</w:t>
      </w:r>
    </w:p>
    <w:p w:rsidR="001A33CA" w:rsidRPr="007C6ED2" w:rsidRDefault="001A33CA" w:rsidP="001A33CA">
      <w:pPr>
        <w:numPr>
          <w:ilvl w:val="0"/>
          <w:numId w:val="9"/>
        </w:numPr>
        <w:shd w:val="clear" w:color="auto" w:fill="FFFFFF"/>
        <w:spacing w:before="100" w:beforeAutospacing="1" w:after="100" w:afterAutospacing="1" w:line="240" w:lineRule="auto"/>
        <w:rPr>
          <w:rFonts w:ascii="Century Gothic" w:eastAsia="Times New Roman" w:hAnsi="Century Gothic" w:cs="Times New Roman"/>
          <w:color w:val="000000"/>
          <w:sz w:val="27"/>
          <w:szCs w:val="27"/>
        </w:rPr>
      </w:pPr>
      <w:r w:rsidRPr="007C6ED2">
        <w:rPr>
          <w:rFonts w:ascii="Century Gothic" w:eastAsia="Times New Roman" w:hAnsi="Century Gothic" w:cs="Times New Roman"/>
          <w:color w:val="000000"/>
          <w:sz w:val="27"/>
          <w:szCs w:val="27"/>
        </w:rPr>
        <w:t>What factors would be taken into account to determine if there was a violation of the </w:t>
      </w:r>
      <w:r w:rsidRPr="007C6ED2">
        <w:rPr>
          <w:rFonts w:ascii="Century Gothic" w:eastAsia="Times New Roman" w:hAnsi="Century Gothic" w:cs="Times New Roman"/>
          <w:i/>
          <w:iCs/>
          <w:color w:val="000000"/>
          <w:sz w:val="27"/>
          <w:szCs w:val="27"/>
        </w:rPr>
        <w:t>Code</w:t>
      </w:r>
      <w:r w:rsidRPr="007C6ED2">
        <w:rPr>
          <w:rFonts w:ascii="Century Gothic" w:eastAsia="Times New Roman" w:hAnsi="Century Gothic" w:cs="Times New Roman"/>
          <w:color w:val="000000"/>
          <w:sz w:val="27"/>
          <w:szCs w:val="27"/>
        </w:rPr>
        <w:t>?</w:t>
      </w:r>
    </w:p>
    <w:p w:rsidR="001A33CA" w:rsidRPr="007C6ED2" w:rsidRDefault="001A33CA" w:rsidP="001A33CA">
      <w:pPr>
        <w:numPr>
          <w:ilvl w:val="0"/>
          <w:numId w:val="9"/>
        </w:numPr>
        <w:shd w:val="clear" w:color="auto" w:fill="FFFFFF"/>
        <w:spacing w:before="100" w:beforeAutospacing="1" w:after="100" w:afterAutospacing="1" w:line="240" w:lineRule="auto"/>
        <w:rPr>
          <w:rFonts w:ascii="Century Gothic" w:eastAsia="Times New Roman" w:hAnsi="Century Gothic" w:cs="Times New Roman"/>
          <w:color w:val="000000"/>
          <w:sz w:val="27"/>
          <w:szCs w:val="27"/>
        </w:rPr>
      </w:pPr>
      <w:r w:rsidRPr="007C6ED2">
        <w:rPr>
          <w:rFonts w:ascii="Century Gothic" w:eastAsia="Times New Roman" w:hAnsi="Century Gothic" w:cs="Times New Roman"/>
          <w:color w:val="000000"/>
          <w:sz w:val="27"/>
          <w:szCs w:val="27"/>
        </w:rPr>
        <w:t>How is substantive equality different from formal equality?</w:t>
      </w:r>
    </w:p>
    <w:p w:rsidR="0014152C" w:rsidRDefault="0014152C">
      <w:pPr>
        <w:rPr>
          <w:rFonts w:ascii="Century Gothic" w:eastAsia="Times New Roman" w:hAnsi="Century Gothic" w:cs="Times New Roman"/>
          <w:b/>
          <w:bCs/>
          <w:color w:val="000000"/>
          <w:sz w:val="27"/>
          <w:szCs w:val="27"/>
        </w:rPr>
      </w:pPr>
      <w:r>
        <w:rPr>
          <w:rFonts w:ascii="Century Gothic" w:eastAsia="Times New Roman" w:hAnsi="Century Gothic" w:cs="Times New Roman"/>
          <w:b/>
          <w:bCs/>
          <w:color w:val="000000"/>
          <w:sz w:val="27"/>
          <w:szCs w:val="27"/>
        </w:rPr>
        <w:br w:type="page"/>
      </w:r>
    </w:p>
    <w:p w:rsidR="001A33CA" w:rsidRPr="0014152C" w:rsidRDefault="001A33CA" w:rsidP="00A57F3C">
      <w:pPr>
        <w:rPr>
          <w:rFonts w:ascii="Century Gothic" w:eastAsia="Times New Roman" w:hAnsi="Century Gothic" w:cs="Times New Roman"/>
          <w:b/>
          <w:bCs/>
          <w:color w:val="000000"/>
          <w:sz w:val="24"/>
          <w:szCs w:val="24"/>
        </w:rPr>
      </w:pPr>
      <w:r w:rsidRPr="0014152C">
        <w:rPr>
          <w:rFonts w:ascii="Century Gothic" w:eastAsia="Times New Roman" w:hAnsi="Century Gothic" w:cs="Times New Roman"/>
          <w:b/>
          <w:bCs/>
          <w:color w:val="000000"/>
          <w:sz w:val="24"/>
          <w:szCs w:val="24"/>
        </w:rPr>
        <w:lastRenderedPageBreak/>
        <w:t>Case study 6: Rita</w:t>
      </w:r>
    </w:p>
    <w:p w:rsidR="001A33CA" w:rsidRPr="0014152C" w:rsidRDefault="001A33CA" w:rsidP="001A33CA">
      <w:pPr>
        <w:shd w:val="clear" w:color="auto" w:fill="FFFFFF"/>
        <w:spacing w:before="100" w:beforeAutospacing="1" w:after="100" w:afterAutospacing="1" w:line="240" w:lineRule="auto"/>
        <w:rPr>
          <w:rFonts w:ascii="Century Gothic" w:eastAsia="Times New Roman" w:hAnsi="Century Gothic" w:cs="Times New Roman"/>
          <w:color w:val="000000"/>
          <w:sz w:val="24"/>
          <w:szCs w:val="24"/>
        </w:rPr>
      </w:pPr>
      <w:r w:rsidRPr="0014152C">
        <w:rPr>
          <w:rFonts w:ascii="Century Gothic" w:eastAsia="Times New Roman" w:hAnsi="Century Gothic" w:cs="Times New Roman"/>
          <w:color w:val="000000"/>
          <w:sz w:val="24"/>
          <w:szCs w:val="24"/>
        </w:rPr>
        <w:t>Rita and her family moved to the city from a remote community in the middle of the school year. Within a week, Rita was registered at the local high school and began attending classes. She travelled to and from school by school bus.</w:t>
      </w:r>
    </w:p>
    <w:p w:rsidR="001A33CA" w:rsidRPr="0014152C" w:rsidRDefault="001A33CA" w:rsidP="001A33CA">
      <w:pPr>
        <w:shd w:val="clear" w:color="auto" w:fill="FFFFFF"/>
        <w:spacing w:before="100" w:beforeAutospacing="1" w:after="100" w:afterAutospacing="1" w:line="240" w:lineRule="auto"/>
        <w:rPr>
          <w:rFonts w:ascii="Century Gothic" w:eastAsia="Times New Roman" w:hAnsi="Century Gothic" w:cs="Times New Roman"/>
          <w:color w:val="000000"/>
          <w:sz w:val="24"/>
          <w:szCs w:val="24"/>
        </w:rPr>
      </w:pPr>
      <w:r w:rsidRPr="0014152C">
        <w:rPr>
          <w:rFonts w:ascii="Century Gothic" w:eastAsia="Times New Roman" w:hAnsi="Century Gothic" w:cs="Times New Roman"/>
          <w:color w:val="000000"/>
          <w:sz w:val="24"/>
          <w:szCs w:val="24"/>
        </w:rPr>
        <w:t>After two weeks at the new school, Rita was just beginning to settle into her classes. However, she was somewhat nervous about her history course. After her first class</w:t>
      </w:r>
      <w:proofErr w:type="gramStart"/>
      <w:r w:rsidRPr="0014152C">
        <w:rPr>
          <w:rFonts w:ascii="Century Gothic" w:eastAsia="Times New Roman" w:hAnsi="Century Gothic" w:cs="Times New Roman"/>
          <w:color w:val="000000"/>
          <w:sz w:val="24"/>
          <w:szCs w:val="24"/>
        </w:rPr>
        <w:t>,</w:t>
      </w:r>
      <w:proofErr w:type="gramEnd"/>
      <w:r w:rsidRPr="0014152C">
        <w:rPr>
          <w:rFonts w:ascii="Century Gothic" w:eastAsia="Times New Roman" w:hAnsi="Century Gothic" w:cs="Times New Roman"/>
          <w:color w:val="000000"/>
          <w:sz w:val="24"/>
          <w:szCs w:val="24"/>
        </w:rPr>
        <w:br/>
        <w:t>the teacher made it clear that Rita had a lot of “catching up” to do, if she were to pass the course.</w:t>
      </w:r>
    </w:p>
    <w:p w:rsidR="001A33CA" w:rsidRPr="0014152C" w:rsidRDefault="001A33CA" w:rsidP="001A33CA">
      <w:pPr>
        <w:shd w:val="clear" w:color="auto" w:fill="FFFFFF"/>
        <w:spacing w:before="100" w:beforeAutospacing="1" w:after="100" w:afterAutospacing="1" w:line="240" w:lineRule="auto"/>
        <w:rPr>
          <w:rFonts w:ascii="Century Gothic" w:eastAsia="Times New Roman" w:hAnsi="Century Gothic" w:cs="Times New Roman"/>
          <w:color w:val="000000"/>
          <w:sz w:val="24"/>
          <w:szCs w:val="24"/>
        </w:rPr>
      </w:pPr>
      <w:r w:rsidRPr="0014152C">
        <w:rPr>
          <w:rFonts w:ascii="Century Gothic" w:eastAsia="Times New Roman" w:hAnsi="Century Gothic" w:cs="Times New Roman"/>
          <w:color w:val="000000"/>
          <w:sz w:val="24"/>
          <w:szCs w:val="24"/>
        </w:rPr>
        <w:t>The following week, some students gave a presentation on Columbus' voyage in 1492 to the “New World.” There was lively discussion, and readings and prints were circulated depicting Columbus' arrival in various territories. There were several references made to “Indians and savages” that the colonists “had to defeat” to settle the New World.</w:t>
      </w:r>
    </w:p>
    <w:p w:rsidR="001A33CA" w:rsidRPr="0014152C" w:rsidRDefault="001A33CA" w:rsidP="001A33CA">
      <w:pPr>
        <w:shd w:val="clear" w:color="auto" w:fill="FFFFFF"/>
        <w:spacing w:before="100" w:beforeAutospacing="1" w:after="100" w:afterAutospacing="1" w:line="240" w:lineRule="auto"/>
        <w:rPr>
          <w:rFonts w:ascii="Century Gothic" w:eastAsia="Times New Roman" w:hAnsi="Century Gothic" w:cs="Times New Roman"/>
          <w:color w:val="000000"/>
          <w:sz w:val="24"/>
          <w:szCs w:val="24"/>
        </w:rPr>
      </w:pPr>
      <w:r w:rsidRPr="0014152C">
        <w:rPr>
          <w:rFonts w:ascii="Century Gothic" w:eastAsia="Times New Roman" w:hAnsi="Century Gothic" w:cs="Times New Roman"/>
          <w:color w:val="000000"/>
          <w:sz w:val="24"/>
          <w:szCs w:val="24"/>
        </w:rPr>
        <w:t>As a member of the Cree Band, Rita was dismayed by the way the teacher did not question the portrayal of Aboriginal persons in the presentation. She approached her teacher before class the next day to discuss the issue. As the class began, the teacher announced that Rita had concerns with the Columbus presentation. She then turned to Rita and asked her to give her version of the “Columbus discovery” from an Aboriginal point of view.</w:t>
      </w:r>
    </w:p>
    <w:p w:rsidR="001A33CA" w:rsidRPr="0014152C" w:rsidRDefault="001A33CA" w:rsidP="001A33CA">
      <w:pPr>
        <w:shd w:val="clear" w:color="auto" w:fill="FFFFFF"/>
        <w:spacing w:before="100" w:beforeAutospacing="1" w:after="100" w:afterAutospacing="1" w:line="240" w:lineRule="auto"/>
        <w:rPr>
          <w:rFonts w:ascii="Century Gothic" w:eastAsia="Times New Roman" w:hAnsi="Century Gothic" w:cs="Times New Roman"/>
          <w:color w:val="000000"/>
          <w:sz w:val="24"/>
          <w:szCs w:val="24"/>
        </w:rPr>
      </w:pPr>
      <w:r w:rsidRPr="0014152C">
        <w:rPr>
          <w:rFonts w:ascii="Century Gothic" w:eastAsia="Times New Roman" w:hAnsi="Century Gothic" w:cs="Times New Roman"/>
          <w:color w:val="000000"/>
          <w:sz w:val="24"/>
          <w:szCs w:val="24"/>
        </w:rPr>
        <w:t>Caught off guard, Rita haltingly made several points, and then sat down quickly when several of the students began to snicker. Later that day on the bus ride home, some of the other students jeered at her, saying if she didn't like history the way it was taught, then she should drop out. She turned away and ignored them. The next day, the jeering continued in the hallway. When she went to her locker at lunch, someone had scrawled the words “gone hunting” on her locker door. Again, she ignored the curious students around her.</w:t>
      </w:r>
    </w:p>
    <w:p w:rsidR="001A33CA" w:rsidRPr="0014152C" w:rsidRDefault="001A33CA" w:rsidP="001A33CA">
      <w:pPr>
        <w:shd w:val="clear" w:color="auto" w:fill="FFFFFF"/>
        <w:spacing w:before="100" w:beforeAutospacing="1" w:after="100" w:afterAutospacing="1" w:line="240" w:lineRule="auto"/>
        <w:rPr>
          <w:rFonts w:ascii="Century Gothic" w:eastAsia="Times New Roman" w:hAnsi="Century Gothic" w:cs="Times New Roman"/>
          <w:color w:val="000000"/>
          <w:sz w:val="24"/>
          <w:szCs w:val="24"/>
        </w:rPr>
      </w:pPr>
      <w:r w:rsidRPr="0014152C">
        <w:rPr>
          <w:rFonts w:ascii="Century Gothic" w:eastAsia="Times New Roman" w:hAnsi="Century Gothic" w:cs="Times New Roman"/>
          <w:color w:val="000000"/>
          <w:sz w:val="24"/>
          <w:szCs w:val="24"/>
        </w:rPr>
        <w:t>Rita told her parents about the incidents. They called the principal, who said she would give “hell” to the offenders. She also suggested that Rita should make more of an effort</w:t>
      </w:r>
      <w:r w:rsidRPr="0014152C">
        <w:rPr>
          <w:rFonts w:ascii="Century Gothic" w:eastAsia="Times New Roman" w:hAnsi="Century Gothic" w:cs="Times New Roman"/>
          <w:color w:val="000000"/>
          <w:sz w:val="24"/>
          <w:szCs w:val="24"/>
        </w:rPr>
        <w:br/>
        <w:t>to fit in and get along with others.</w:t>
      </w:r>
    </w:p>
    <w:p w:rsidR="001A33CA" w:rsidRPr="0014152C" w:rsidRDefault="001A33CA" w:rsidP="001A33CA">
      <w:pPr>
        <w:shd w:val="clear" w:color="auto" w:fill="FFFFFF"/>
        <w:spacing w:before="100" w:beforeAutospacing="1" w:after="100" w:afterAutospacing="1" w:line="240" w:lineRule="auto"/>
        <w:outlineLvl w:val="3"/>
        <w:rPr>
          <w:rFonts w:ascii="Century Gothic" w:eastAsia="Times New Roman" w:hAnsi="Century Gothic" w:cs="Times New Roman"/>
          <w:b/>
          <w:bCs/>
          <w:color w:val="000000"/>
          <w:sz w:val="24"/>
          <w:szCs w:val="24"/>
        </w:rPr>
      </w:pPr>
      <w:r w:rsidRPr="0014152C">
        <w:rPr>
          <w:rFonts w:ascii="Century Gothic" w:eastAsia="Times New Roman" w:hAnsi="Century Gothic" w:cs="Times New Roman"/>
          <w:b/>
          <w:bCs/>
          <w:color w:val="000000"/>
          <w:sz w:val="24"/>
          <w:szCs w:val="24"/>
        </w:rPr>
        <w:t>Group discussion questions:</w:t>
      </w:r>
    </w:p>
    <w:p w:rsidR="001A33CA" w:rsidRPr="0014152C" w:rsidRDefault="001A33CA" w:rsidP="001A33CA">
      <w:pPr>
        <w:numPr>
          <w:ilvl w:val="0"/>
          <w:numId w:val="10"/>
        </w:numPr>
        <w:shd w:val="clear" w:color="auto" w:fill="FFFFFF"/>
        <w:spacing w:before="100" w:beforeAutospacing="1" w:after="100" w:afterAutospacing="1" w:line="240" w:lineRule="auto"/>
        <w:rPr>
          <w:rFonts w:ascii="Century Gothic" w:eastAsia="Times New Roman" w:hAnsi="Century Gothic" w:cs="Times New Roman"/>
          <w:color w:val="000000"/>
          <w:sz w:val="24"/>
          <w:szCs w:val="24"/>
        </w:rPr>
      </w:pPr>
      <w:r w:rsidRPr="0014152C">
        <w:rPr>
          <w:rFonts w:ascii="Century Gothic" w:eastAsia="Times New Roman" w:hAnsi="Century Gothic" w:cs="Times New Roman"/>
          <w:color w:val="000000"/>
          <w:sz w:val="24"/>
          <w:szCs w:val="24"/>
        </w:rPr>
        <w:t>How should the teacher have handled Rita's concern over the Columbus presentation?</w:t>
      </w:r>
    </w:p>
    <w:p w:rsidR="001A33CA" w:rsidRPr="0014152C" w:rsidRDefault="001A33CA" w:rsidP="001A33CA">
      <w:pPr>
        <w:numPr>
          <w:ilvl w:val="0"/>
          <w:numId w:val="10"/>
        </w:numPr>
        <w:shd w:val="clear" w:color="auto" w:fill="FFFFFF"/>
        <w:spacing w:before="100" w:beforeAutospacing="1" w:after="100" w:afterAutospacing="1" w:line="240" w:lineRule="auto"/>
        <w:rPr>
          <w:rFonts w:ascii="Century Gothic" w:eastAsia="Times New Roman" w:hAnsi="Century Gothic" w:cs="Times New Roman"/>
          <w:color w:val="000000"/>
          <w:sz w:val="24"/>
          <w:szCs w:val="24"/>
        </w:rPr>
      </w:pPr>
      <w:r w:rsidRPr="0014152C">
        <w:rPr>
          <w:rFonts w:ascii="Century Gothic" w:eastAsia="Times New Roman" w:hAnsi="Century Gothic" w:cs="Times New Roman"/>
          <w:color w:val="000000"/>
          <w:sz w:val="24"/>
          <w:szCs w:val="24"/>
        </w:rPr>
        <w:t>Should the principal deal with the situation in a different way?</w:t>
      </w:r>
    </w:p>
    <w:p w:rsidR="001A33CA" w:rsidRPr="007C6ED2" w:rsidRDefault="001A33CA" w:rsidP="00A57F3C">
      <w:pPr>
        <w:rPr>
          <w:rFonts w:ascii="Century Gothic" w:eastAsia="Times New Roman" w:hAnsi="Century Gothic" w:cs="Times New Roman"/>
          <w:b/>
          <w:bCs/>
          <w:color w:val="000000"/>
          <w:sz w:val="27"/>
          <w:szCs w:val="27"/>
        </w:rPr>
      </w:pPr>
      <w:r w:rsidRPr="007C6ED2">
        <w:rPr>
          <w:rFonts w:ascii="Century Gothic" w:eastAsia="Times New Roman" w:hAnsi="Century Gothic" w:cs="Times New Roman"/>
          <w:b/>
          <w:bCs/>
          <w:color w:val="000000"/>
          <w:sz w:val="27"/>
          <w:szCs w:val="27"/>
        </w:rPr>
        <w:lastRenderedPageBreak/>
        <w:t>Case study 7: Cindy</w:t>
      </w:r>
    </w:p>
    <w:p w:rsidR="001A33CA" w:rsidRPr="007C6ED2" w:rsidRDefault="001A33CA" w:rsidP="001A33CA">
      <w:pPr>
        <w:shd w:val="clear" w:color="auto" w:fill="FFFFFF"/>
        <w:spacing w:before="100" w:beforeAutospacing="1" w:after="100" w:afterAutospacing="1" w:line="240" w:lineRule="auto"/>
        <w:rPr>
          <w:rFonts w:ascii="Century Gothic" w:eastAsia="Times New Roman" w:hAnsi="Century Gothic" w:cs="Times New Roman"/>
          <w:color w:val="000000"/>
          <w:sz w:val="27"/>
          <w:szCs w:val="27"/>
        </w:rPr>
      </w:pPr>
      <w:r w:rsidRPr="007C6ED2">
        <w:rPr>
          <w:rFonts w:ascii="Century Gothic" w:eastAsia="Times New Roman" w:hAnsi="Century Gothic" w:cs="Times New Roman"/>
          <w:color w:val="000000"/>
          <w:sz w:val="27"/>
          <w:szCs w:val="27"/>
        </w:rPr>
        <w:t>This scenario is based on </w:t>
      </w:r>
      <w:r w:rsidRPr="007C6ED2">
        <w:rPr>
          <w:rFonts w:ascii="Century Gothic" w:eastAsia="Times New Roman" w:hAnsi="Century Gothic" w:cs="Times New Roman"/>
          <w:i/>
          <w:iCs/>
          <w:color w:val="000000"/>
          <w:sz w:val="27"/>
          <w:szCs w:val="27"/>
        </w:rPr>
        <w:t>Cameron v</w:t>
      </w:r>
      <w:r w:rsidRPr="007C6ED2">
        <w:rPr>
          <w:rFonts w:ascii="Century Gothic" w:eastAsia="Times New Roman" w:hAnsi="Century Gothic" w:cs="Times New Roman"/>
          <w:color w:val="000000"/>
          <w:sz w:val="27"/>
          <w:szCs w:val="27"/>
        </w:rPr>
        <w:t>. </w:t>
      </w:r>
      <w:proofErr w:type="spellStart"/>
      <w:r w:rsidRPr="007C6ED2">
        <w:rPr>
          <w:rFonts w:ascii="Century Gothic" w:eastAsia="Times New Roman" w:hAnsi="Century Gothic" w:cs="Times New Roman"/>
          <w:i/>
          <w:iCs/>
          <w:color w:val="000000"/>
          <w:sz w:val="27"/>
          <w:szCs w:val="27"/>
        </w:rPr>
        <w:t>Nel-Gor</w:t>
      </w:r>
      <w:proofErr w:type="spellEnd"/>
      <w:r w:rsidRPr="007C6ED2">
        <w:rPr>
          <w:rFonts w:ascii="Century Gothic" w:eastAsia="Times New Roman" w:hAnsi="Century Gothic" w:cs="Times New Roman"/>
          <w:i/>
          <w:iCs/>
          <w:color w:val="000000"/>
          <w:sz w:val="27"/>
          <w:szCs w:val="27"/>
        </w:rPr>
        <w:t xml:space="preserve"> Castle Nursing Home, </w:t>
      </w:r>
      <w:r w:rsidRPr="007C6ED2">
        <w:rPr>
          <w:rFonts w:ascii="Century Gothic" w:eastAsia="Times New Roman" w:hAnsi="Century Gothic" w:cs="Times New Roman"/>
          <w:color w:val="000000"/>
          <w:sz w:val="27"/>
          <w:szCs w:val="27"/>
        </w:rPr>
        <w:t>which went before a Tribunal and then was appealed to Divisional Court.</w:t>
      </w:r>
    </w:p>
    <w:p w:rsidR="001A33CA" w:rsidRPr="007C6ED2" w:rsidRDefault="001A33CA" w:rsidP="001A33CA">
      <w:pPr>
        <w:shd w:val="clear" w:color="auto" w:fill="FFFFFF"/>
        <w:spacing w:before="100" w:beforeAutospacing="1" w:after="100" w:afterAutospacing="1" w:line="240" w:lineRule="auto"/>
        <w:rPr>
          <w:rFonts w:ascii="Century Gothic" w:eastAsia="Times New Roman" w:hAnsi="Century Gothic" w:cs="Times New Roman"/>
          <w:color w:val="000000"/>
          <w:sz w:val="27"/>
          <w:szCs w:val="27"/>
        </w:rPr>
      </w:pPr>
      <w:r w:rsidRPr="007C6ED2">
        <w:rPr>
          <w:rFonts w:ascii="Century Gothic" w:eastAsia="Times New Roman" w:hAnsi="Century Gothic" w:cs="Times New Roman"/>
          <w:color w:val="000000"/>
          <w:sz w:val="27"/>
          <w:szCs w:val="27"/>
        </w:rPr>
        <w:t>Cindy, 19, applied for a job at a nursing home as a nursing aide. She had previously worked part-time as a kindergarten teacher's aide and had also cared for children with mental and physical disabilities during her high school years. In her initial interview, the assistant administrator told Cindy she was an ideal candidate and that she probably would be hired.</w:t>
      </w:r>
    </w:p>
    <w:p w:rsidR="001A33CA" w:rsidRPr="007C6ED2" w:rsidRDefault="001A33CA" w:rsidP="001A33CA">
      <w:pPr>
        <w:shd w:val="clear" w:color="auto" w:fill="FFFFFF"/>
        <w:spacing w:before="100" w:beforeAutospacing="1" w:after="100" w:afterAutospacing="1" w:line="240" w:lineRule="auto"/>
        <w:rPr>
          <w:rFonts w:ascii="Century Gothic" w:eastAsia="Times New Roman" w:hAnsi="Century Gothic" w:cs="Times New Roman"/>
          <w:color w:val="000000"/>
          <w:sz w:val="27"/>
          <w:szCs w:val="27"/>
        </w:rPr>
      </w:pPr>
      <w:r w:rsidRPr="007C6ED2">
        <w:rPr>
          <w:rFonts w:ascii="Century Gothic" w:eastAsia="Times New Roman" w:hAnsi="Century Gothic" w:cs="Times New Roman"/>
          <w:color w:val="000000"/>
          <w:sz w:val="27"/>
          <w:szCs w:val="27"/>
        </w:rPr>
        <w:t>She was given a pre-employment medical examination for her family doctor to complete. He confirmed that she could meet the requirement of being able to lift patients.</w:t>
      </w:r>
    </w:p>
    <w:p w:rsidR="001A33CA" w:rsidRPr="007C6ED2" w:rsidRDefault="001A33CA" w:rsidP="001A33CA">
      <w:pPr>
        <w:shd w:val="clear" w:color="auto" w:fill="FFFFFF"/>
        <w:spacing w:before="100" w:beforeAutospacing="1" w:after="100" w:afterAutospacing="1" w:line="240" w:lineRule="auto"/>
        <w:rPr>
          <w:rFonts w:ascii="Century Gothic" w:eastAsia="Times New Roman" w:hAnsi="Century Gothic" w:cs="Times New Roman"/>
          <w:color w:val="000000"/>
          <w:sz w:val="27"/>
          <w:szCs w:val="27"/>
        </w:rPr>
      </w:pPr>
      <w:r w:rsidRPr="007C6ED2">
        <w:rPr>
          <w:rFonts w:ascii="Century Gothic" w:eastAsia="Times New Roman" w:hAnsi="Century Gothic" w:cs="Times New Roman"/>
          <w:color w:val="000000"/>
          <w:sz w:val="27"/>
          <w:szCs w:val="27"/>
        </w:rPr>
        <w:t>At a second meeting, the interviewer reviewed the completed medical form and noticed Cindy's hand. During the initial interview, the assistant administrator had not observed her left hand, on which the index, middle and ring fingers were much shorter than those on most hands. Following this, the interviewer and another nursing director spent much time discussing Cindy's disability and the job requirements. Even though they both really wanted to hire Cindy, they didn’t think she would be able to cope with the gripping or clasping that is needed to lift patients.</w:t>
      </w:r>
    </w:p>
    <w:p w:rsidR="001A33CA" w:rsidRPr="007C6ED2" w:rsidRDefault="001A33CA" w:rsidP="001A33CA">
      <w:pPr>
        <w:shd w:val="clear" w:color="auto" w:fill="FFFFFF"/>
        <w:spacing w:before="100" w:beforeAutospacing="1" w:after="100" w:afterAutospacing="1" w:line="240" w:lineRule="auto"/>
        <w:rPr>
          <w:rFonts w:ascii="Century Gothic" w:eastAsia="Times New Roman" w:hAnsi="Century Gothic" w:cs="Times New Roman"/>
          <w:color w:val="000000"/>
          <w:sz w:val="27"/>
          <w:szCs w:val="27"/>
        </w:rPr>
      </w:pPr>
      <w:r w:rsidRPr="007C6ED2">
        <w:rPr>
          <w:rFonts w:ascii="Century Gothic" w:eastAsia="Times New Roman" w:hAnsi="Century Gothic" w:cs="Times New Roman"/>
          <w:color w:val="000000"/>
          <w:sz w:val="27"/>
          <w:szCs w:val="27"/>
        </w:rPr>
        <w:t>Although Cindy said she could perform the duties and had done similar tasks in her previous job with children with disabilities, she was not hired.</w:t>
      </w:r>
    </w:p>
    <w:p w:rsidR="001A33CA" w:rsidRPr="007C6ED2" w:rsidRDefault="001A33CA" w:rsidP="001A33CA">
      <w:pPr>
        <w:shd w:val="clear" w:color="auto" w:fill="FFFFFF"/>
        <w:spacing w:before="100" w:beforeAutospacing="1" w:after="100" w:afterAutospacing="1" w:line="240" w:lineRule="auto"/>
        <w:outlineLvl w:val="3"/>
        <w:rPr>
          <w:rFonts w:ascii="Century Gothic" w:eastAsia="Times New Roman" w:hAnsi="Century Gothic" w:cs="Times New Roman"/>
          <w:b/>
          <w:bCs/>
          <w:color w:val="000000"/>
          <w:sz w:val="24"/>
          <w:szCs w:val="24"/>
        </w:rPr>
      </w:pPr>
      <w:r w:rsidRPr="007C6ED2">
        <w:rPr>
          <w:rFonts w:ascii="Century Gothic" w:eastAsia="Times New Roman" w:hAnsi="Century Gothic" w:cs="Times New Roman"/>
          <w:b/>
          <w:bCs/>
          <w:color w:val="000000"/>
          <w:sz w:val="24"/>
          <w:szCs w:val="24"/>
        </w:rPr>
        <w:t>Group discussion questions:</w:t>
      </w:r>
    </w:p>
    <w:p w:rsidR="001A33CA" w:rsidRPr="007C6ED2" w:rsidRDefault="001A33CA" w:rsidP="001A33CA">
      <w:pPr>
        <w:numPr>
          <w:ilvl w:val="0"/>
          <w:numId w:val="12"/>
        </w:numPr>
        <w:shd w:val="clear" w:color="auto" w:fill="FFFFFF"/>
        <w:spacing w:before="100" w:beforeAutospacing="1" w:after="100" w:afterAutospacing="1" w:line="240" w:lineRule="auto"/>
        <w:rPr>
          <w:rFonts w:ascii="Century Gothic" w:eastAsia="Times New Roman" w:hAnsi="Century Gothic" w:cs="Times New Roman"/>
          <w:color w:val="000000"/>
          <w:sz w:val="27"/>
          <w:szCs w:val="27"/>
        </w:rPr>
      </w:pPr>
      <w:r w:rsidRPr="007C6ED2">
        <w:rPr>
          <w:rFonts w:ascii="Century Gothic" w:eastAsia="Times New Roman" w:hAnsi="Century Gothic" w:cs="Times New Roman"/>
          <w:color w:val="000000"/>
          <w:sz w:val="27"/>
          <w:szCs w:val="27"/>
        </w:rPr>
        <w:t>Did the interviewer have reasonable grounds to believe that Cindy could not do the job?</w:t>
      </w:r>
    </w:p>
    <w:p w:rsidR="001A33CA" w:rsidRPr="007C6ED2" w:rsidRDefault="001A33CA" w:rsidP="001A33CA">
      <w:pPr>
        <w:numPr>
          <w:ilvl w:val="0"/>
          <w:numId w:val="12"/>
        </w:numPr>
        <w:shd w:val="clear" w:color="auto" w:fill="FFFFFF"/>
        <w:spacing w:before="100" w:beforeAutospacing="1" w:after="100" w:afterAutospacing="1" w:line="240" w:lineRule="auto"/>
        <w:rPr>
          <w:rFonts w:ascii="Century Gothic" w:eastAsia="Times New Roman" w:hAnsi="Century Gothic" w:cs="Times New Roman"/>
          <w:color w:val="000000"/>
          <w:sz w:val="27"/>
          <w:szCs w:val="27"/>
        </w:rPr>
      </w:pPr>
      <w:r w:rsidRPr="007C6ED2">
        <w:rPr>
          <w:rFonts w:ascii="Century Gothic" w:eastAsia="Times New Roman" w:hAnsi="Century Gothic" w:cs="Times New Roman"/>
          <w:color w:val="000000"/>
          <w:sz w:val="27"/>
          <w:szCs w:val="27"/>
        </w:rPr>
        <w:t>On what basis did the interviewers assess that Cindy could not meet a </w:t>
      </w:r>
      <w:r w:rsidRPr="007C6ED2">
        <w:rPr>
          <w:rFonts w:ascii="Century Gothic" w:eastAsia="Times New Roman" w:hAnsi="Century Gothic" w:cs="Times New Roman"/>
          <w:i/>
          <w:iCs/>
          <w:color w:val="000000"/>
          <w:sz w:val="27"/>
          <w:szCs w:val="27"/>
        </w:rPr>
        <w:t>bona fide</w:t>
      </w:r>
      <w:r w:rsidRPr="007C6ED2">
        <w:rPr>
          <w:rFonts w:ascii="Century Gothic" w:eastAsia="Times New Roman" w:hAnsi="Century Gothic" w:cs="Times New Roman"/>
          <w:color w:val="000000"/>
          <w:sz w:val="27"/>
          <w:szCs w:val="27"/>
        </w:rPr>
        <w:t> job requirement?</w:t>
      </w:r>
    </w:p>
    <w:p w:rsidR="0014152C" w:rsidRDefault="0014152C">
      <w:pPr>
        <w:rPr>
          <w:rFonts w:ascii="Century Gothic" w:eastAsia="Times New Roman" w:hAnsi="Century Gothic" w:cs="Times New Roman"/>
          <w:b/>
          <w:bCs/>
          <w:color w:val="000000"/>
          <w:sz w:val="27"/>
          <w:szCs w:val="27"/>
        </w:rPr>
      </w:pPr>
      <w:r>
        <w:rPr>
          <w:rFonts w:ascii="Century Gothic" w:eastAsia="Times New Roman" w:hAnsi="Century Gothic" w:cs="Times New Roman"/>
          <w:b/>
          <w:bCs/>
          <w:color w:val="000000"/>
          <w:sz w:val="27"/>
          <w:szCs w:val="27"/>
        </w:rPr>
        <w:br w:type="page"/>
      </w:r>
    </w:p>
    <w:p w:rsidR="001A33CA" w:rsidRPr="007C6ED2" w:rsidRDefault="001A33CA" w:rsidP="00A57F3C">
      <w:pPr>
        <w:rPr>
          <w:rFonts w:ascii="Century Gothic" w:eastAsia="Times New Roman" w:hAnsi="Century Gothic" w:cs="Times New Roman"/>
          <w:b/>
          <w:bCs/>
          <w:color w:val="000000"/>
          <w:sz w:val="27"/>
          <w:szCs w:val="27"/>
        </w:rPr>
      </w:pPr>
      <w:r w:rsidRPr="007C6ED2">
        <w:rPr>
          <w:rFonts w:ascii="Century Gothic" w:eastAsia="Times New Roman" w:hAnsi="Century Gothic" w:cs="Times New Roman"/>
          <w:b/>
          <w:bCs/>
          <w:color w:val="000000"/>
          <w:sz w:val="27"/>
          <w:szCs w:val="27"/>
        </w:rPr>
        <w:lastRenderedPageBreak/>
        <w:t>Case study 8: Maria</w:t>
      </w:r>
    </w:p>
    <w:p w:rsidR="001A33CA" w:rsidRPr="007C6ED2" w:rsidRDefault="001A33CA" w:rsidP="001A33CA">
      <w:pPr>
        <w:shd w:val="clear" w:color="auto" w:fill="FFFFFF"/>
        <w:spacing w:before="100" w:beforeAutospacing="1" w:after="100" w:afterAutospacing="1" w:line="240" w:lineRule="auto"/>
        <w:rPr>
          <w:rFonts w:ascii="Century Gothic" w:eastAsia="Times New Roman" w:hAnsi="Century Gothic" w:cs="Times New Roman"/>
          <w:color w:val="000000"/>
          <w:sz w:val="27"/>
          <w:szCs w:val="27"/>
        </w:rPr>
      </w:pPr>
      <w:r w:rsidRPr="007C6ED2">
        <w:rPr>
          <w:rFonts w:ascii="Century Gothic" w:eastAsia="Times New Roman" w:hAnsi="Century Gothic" w:cs="Times New Roman"/>
          <w:color w:val="000000"/>
          <w:sz w:val="27"/>
          <w:szCs w:val="27"/>
        </w:rPr>
        <w:t>This case study is based on </w:t>
      </w:r>
      <w:r w:rsidRPr="007C6ED2">
        <w:rPr>
          <w:rFonts w:ascii="Century Gothic" w:eastAsia="Times New Roman" w:hAnsi="Century Gothic" w:cs="Times New Roman"/>
          <w:i/>
          <w:iCs/>
          <w:color w:val="000000"/>
          <w:sz w:val="27"/>
          <w:szCs w:val="27"/>
        </w:rPr>
        <w:t xml:space="preserve">Maria </w:t>
      </w:r>
      <w:proofErr w:type="spellStart"/>
      <w:r w:rsidRPr="007C6ED2">
        <w:rPr>
          <w:rFonts w:ascii="Century Gothic" w:eastAsia="Times New Roman" w:hAnsi="Century Gothic" w:cs="Times New Roman"/>
          <w:i/>
          <w:iCs/>
          <w:color w:val="000000"/>
          <w:sz w:val="27"/>
          <w:szCs w:val="27"/>
        </w:rPr>
        <w:t>Vanderputten</w:t>
      </w:r>
      <w:proofErr w:type="spellEnd"/>
      <w:r w:rsidRPr="007C6ED2">
        <w:rPr>
          <w:rFonts w:ascii="Century Gothic" w:eastAsia="Times New Roman" w:hAnsi="Century Gothic" w:cs="Times New Roman"/>
          <w:i/>
          <w:iCs/>
          <w:color w:val="000000"/>
          <w:sz w:val="27"/>
          <w:szCs w:val="27"/>
        </w:rPr>
        <w:t xml:space="preserve"> v. </w:t>
      </w:r>
      <w:proofErr w:type="spellStart"/>
      <w:r w:rsidRPr="007C6ED2">
        <w:rPr>
          <w:rFonts w:ascii="Century Gothic" w:eastAsia="Times New Roman" w:hAnsi="Century Gothic" w:cs="Times New Roman"/>
          <w:i/>
          <w:iCs/>
          <w:color w:val="000000"/>
          <w:sz w:val="27"/>
          <w:szCs w:val="27"/>
        </w:rPr>
        <w:t>Seydaco</w:t>
      </w:r>
      <w:proofErr w:type="spellEnd"/>
      <w:r w:rsidRPr="007C6ED2">
        <w:rPr>
          <w:rFonts w:ascii="Century Gothic" w:eastAsia="Times New Roman" w:hAnsi="Century Gothic" w:cs="Times New Roman"/>
          <w:i/>
          <w:iCs/>
          <w:color w:val="000000"/>
          <w:sz w:val="27"/>
          <w:szCs w:val="27"/>
        </w:rPr>
        <w:t xml:space="preserve"> Packaging Corp. and Gerry</w:t>
      </w:r>
      <w:r w:rsidRPr="007C6ED2">
        <w:rPr>
          <w:rFonts w:ascii="Century Gothic" w:eastAsia="Times New Roman" w:hAnsi="Century Gothic" w:cs="Times New Roman"/>
          <w:color w:val="000000"/>
          <w:sz w:val="27"/>
          <w:szCs w:val="27"/>
        </w:rPr>
        <w:t> </w:t>
      </w:r>
      <w:proofErr w:type="spellStart"/>
      <w:r w:rsidRPr="007C6ED2">
        <w:rPr>
          <w:rFonts w:ascii="Century Gothic" w:eastAsia="Times New Roman" w:hAnsi="Century Gothic" w:cs="Times New Roman"/>
          <w:i/>
          <w:iCs/>
          <w:color w:val="000000"/>
          <w:sz w:val="27"/>
          <w:szCs w:val="27"/>
        </w:rPr>
        <w:t>Sanvido</w:t>
      </w:r>
      <w:proofErr w:type="spellEnd"/>
      <w:r w:rsidRPr="007C6ED2">
        <w:rPr>
          <w:rFonts w:ascii="Century Gothic" w:eastAsia="Times New Roman" w:hAnsi="Century Gothic" w:cs="Times New Roman"/>
          <w:color w:val="000000"/>
          <w:sz w:val="27"/>
          <w:szCs w:val="27"/>
        </w:rPr>
        <w:t> (No. 2, 3 and 4). In presenting the case to the Tribunal, the applicant’s lawyers raised these issues:</w:t>
      </w:r>
    </w:p>
    <w:p w:rsidR="001A33CA" w:rsidRPr="007C6ED2" w:rsidRDefault="001A33CA" w:rsidP="001A33CA">
      <w:pPr>
        <w:numPr>
          <w:ilvl w:val="0"/>
          <w:numId w:val="13"/>
        </w:numPr>
        <w:shd w:val="clear" w:color="auto" w:fill="FFFFFF"/>
        <w:spacing w:before="100" w:beforeAutospacing="1" w:after="100" w:afterAutospacing="1" w:line="240" w:lineRule="auto"/>
        <w:rPr>
          <w:rFonts w:ascii="Century Gothic" w:eastAsia="Times New Roman" w:hAnsi="Century Gothic" w:cs="Times New Roman"/>
          <w:color w:val="000000"/>
          <w:sz w:val="27"/>
          <w:szCs w:val="27"/>
        </w:rPr>
      </w:pPr>
      <w:r w:rsidRPr="007C6ED2">
        <w:rPr>
          <w:rFonts w:ascii="Century Gothic" w:eastAsia="Times New Roman" w:hAnsi="Century Gothic" w:cs="Times New Roman"/>
          <w:color w:val="000000"/>
          <w:sz w:val="27"/>
          <w:szCs w:val="27"/>
        </w:rPr>
        <w:t>She was harassed in the workplace and subjected to a poisoned work environment</w:t>
      </w:r>
    </w:p>
    <w:p w:rsidR="001A33CA" w:rsidRPr="007C6ED2" w:rsidRDefault="001A33CA" w:rsidP="001A33CA">
      <w:pPr>
        <w:numPr>
          <w:ilvl w:val="0"/>
          <w:numId w:val="13"/>
        </w:numPr>
        <w:shd w:val="clear" w:color="auto" w:fill="FFFFFF"/>
        <w:spacing w:before="100" w:beforeAutospacing="1" w:after="100" w:afterAutospacing="1" w:line="240" w:lineRule="auto"/>
        <w:rPr>
          <w:rFonts w:ascii="Century Gothic" w:eastAsia="Times New Roman" w:hAnsi="Century Gothic" w:cs="Times New Roman"/>
          <w:color w:val="000000"/>
          <w:sz w:val="27"/>
          <w:szCs w:val="27"/>
        </w:rPr>
      </w:pPr>
      <w:r w:rsidRPr="007C6ED2">
        <w:rPr>
          <w:rFonts w:ascii="Century Gothic" w:eastAsia="Times New Roman" w:hAnsi="Century Gothic" w:cs="Times New Roman"/>
          <w:color w:val="000000"/>
          <w:sz w:val="27"/>
          <w:szCs w:val="27"/>
        </w:rPr>
        <w:t>She was dismissed from her job because of her gender identity.</w:t>
      </w:r>
    </w:p>
    <w:p w:rsidR="001A33CA" w:rsidRPr="007C6ED2" w:rsidRDefault="001A33CA" w:rsidP="001A33CA">
      <w:pPr>
        <w:shd w:val="clear" w:color="auto" w:fill="FFFFFF"/>
        <w:spacing w:before="100" w:beforeAutospacing="1" w:after="100" w:afterAutospacing="1" w:line="240" w:lineRule="auto"/>
        <w:rPr>
          <w:rFonts w:ascii="Century Gothic" w:eastAsia="Times New Roman" w:hAnsi="Century Gothic" w:cs="Times New Roman"/>
          <w:color w:val="000000"/>
          <w:sz w:val="27"/>
          <w:szCs w:val="27"/>
        </w:rPr>
      </w:pPr>
      <w:r w:rsidRPr="007C6ED2">
        <w:rPr>
          <w:rFonts w:ascii="Century Gothic" w:eastAsia="Times New Roman" w:hAnsi="Century Gothic" w:cs="Times New Roman"/>
          <w:color w:val="000000"/>
          <w:sz w:val="27"/>
          <w:szCs w:val="27"/>
        </w:rPr>
        <w:t xml:space="preserve">When Maria began working for the packaging company in 2003, her first name was Tony. She was hired as a general </w:t>
      </w:r>
      <w:proofErr w:type="spellStart"/>
      <w:r w:rsidRPr="007C6ED2">
        <w:rPr>
          <w:rFonts w:ascii="Century Gothic" w:eastAsia="Times New Roman" w:hAnsi="Century Gothic" w:cs="Times New Roman"/>
          <w:color w:val="000000"/>
          <w:sz w:val="27"/>
          <w:szCs w:val="27"/>
        </w:rPr>
        <w:t>labourer</w:t>
      </w:r>
      <w:proofErr w:type="spellEnd"/>
      <w:r w:rsidRPr="007C6ED2">
        <w:rPr>
          <w:rFonts w:ascii="Century Gothic" w:eastAsia="Times New Roman" w:hAnsi="Century Gothic" w:cs="Times New Roman"/>
          <w:color w:val="000000"/>
          <w:sz w:val="27"/>
          <w:szCs w:val="27"/>
        </w:rPr>
        <w:t xml:space="preserve"> on August 24, 2003. In 2008, she was accepted in the gender identity clinic and began transition from living as a man to living as a woman. She started the process of sex reassignment and developed female breasts as a result of hormone treatments. Maria says that she was harassed, subjected to a poisoned work environment and dismissed – all violations of the </w:t>
      </w:r>
      <w:r w:rsidRPr="007C6ED2">
        <w:rPr>
          <w:rFonts w:ascii="Century Gothic" w:eastAsia="Times New Roman" w:hAnsi="Century Gothic" w:cs="Times New Roman"/>
          <w:i/>
          <w:iCs/>
          <w:color w:val="000000"/>
          <w:sz w:val="27"/>
          <w:szCs w:val="27"/>
        </w:rPr>
        <w:t>Human Rights Code</w:t>
      </w:r>
      <w:r w:rsidRPr="007C6ED2">
        <w:rPr>
          <w:rFonts w:ascii="Century Gothic" w:eastAsia="Times New Roman" w:hAnsi="Century Gothic" w:cs="Times New Roman"/>
          <w:color w:val="000000"/>
          <w:sz w:val="27"/>
          <w:szCs w:val="27"/>
        </w:rPr>
        <w:t>.</w:t>
      </w:r>
    </w:p>
    <w:p w:rsidR="001A33CA" w:rsidRPr="007C6ED2" w:rsidRDefault="001A33CA" w:rsidP="001A33CA">
      <w:pPr>
        <w:shd w:val="clear" w:color="auto" w:fill="FFFFFF"/>
        <w:spacing w:before="100" w:beforeAutospacing="1" w:after="100" w:afterAutospacing="1" w:line="240" w:lineRule="auto"/>
        <w:rPr>
          <w:rFonts w:ascii="Century Gothic" w:eastAsia="Times New Roman" w:hAnsi="Century Gothic" w:cs="Times New Roman"/>
          <w:color w:val="000000"/>
          <w:sz w:val="27"/>
          <w:szCs w:val="27"/>
        </w:rPr>
      </w:pPr>
      <w:r w:rsidRPr="007C6ED2">
        <w:rPr>
          <w:rFonts w:ascii="Century Gothic" w:eastAsia="Times New Roman" w:hAnsi="Century Gothic" w:cs="Times New Roman"/>
          <w:color w:val="000000"/>
          <w:sz w:val="27"/>
          <w:szCs w:val="27"/>
        </w:rPr>
        <w:t>Maria said that Gerry, a lead hand and machine operator, played a central role in the harassment and the incident that led to her dismissal. The packing company said the allegations never happened. The company argued that it treated the applicant appropriately, considering her a man and treating her like other men until it received medical or legal documentation that she was a woman. They say they fired her because of her attitude and being involved in workplace conflicts that were her fault, as well as insubordination.</w:t>
      </w:r>
    </w:p>
    <w:p w:rsidR="001A33CA" w:rsidRPr="007C6ED2" w:rsidRDefault="001A33CA" w:rsidP="001A33CA">
      <w:pPr>
        <w:shd w:val="clear" w:color="auto" w:fill="FFFFFF"/>
        <w:spacing w:before="100" w:beforeAutospacing="1" w:after="100" w:afterAutospacing="1" w:line="240" w:lineRule="auto"/>
        <w:outlineLvl w:val="3"/>
        <w:rPr>
          <w:rFonts w:ascii="Century Gothic" w:eastAsia="Times New Roman" w:hAnsi="Century Gothic" w:cs="Times New Roman"/>
          <w:b/>
          <w:bCs/>
          <w:color w:val="000000"/>
          <w:sz w:val="24"/>
          <w:szCs w:val="24"/>
        </w:rPr>
      </w:pPr>
      <w:r w:rsidRPr="007C6ED2">
        <w:rPr>
          <w:rFonts w:ascii="Century Gothic" w:eastAsia="Times New Roman" w:hAnsi="Century Gothic" w:cs="Times New Roman"/>
          <w:b/>
          <w:bCs/>
          <w:color w:val="000000"/>
          <w:sz w:val="24"/>
          <w:szCs w:val="24"/>
        </w:rPr>
        <w:t>Group discussion questions:</w:t>
      </w:r>
    </w:p>
    <w:p w:rsidR="001A33CA" w:rsidRPr="007C6ED2" w:rsidRDefault="001A33CA" w:rsidP="001A33CA">
      <w:pPr>
        <w:numPr>
          <w:ilvl w:val="0"/>
          <w:numId w:val="14"/>
        </w:numPr>
        <w:shd w:val="clear" w:color="auto" w:fill="FFFFFF"/>
        <w:spacing w:before="100" w:beforeAutospacing="1" w:after="100" w:afterAutospacing="1" w:line="240" w:lineRule="auto"/>
        <w:rPr>
          <w:rFonts w:ascii="Century Gothic" w:eastAsia="Times New Roman" w:hAnsi="Century Gothic" w:cs="Times New Roman"/>
          <w:color w:val="000000"/>
          <w:sz w:val="27"/>
          <w:szCs w:val="27"/>
        </w:rPr>
      </w:pPr>
      <w:r w:rsidRPr="007C6ED2">
        <w:rPr>
          <w:rFonts w:ascii="Century Gothic" w:eastAsia="Times New Roman" w:hAnsi="Century Gothic" w:cs="Times New Roman"/>
          <w:color w:val="000000"/>
          <w:sz w:val="27"/>
          <w:szCs w:val="27"/>
        </w:rPr>
        <w:t>In what ways do you think Maria might have experienced discrimination in her employment?</w:t>
      </w:r>
    </w:p>
    <w:p w:rsidR="001A33CA" w:rsidRPr="007C6ED2" w:rsidRDefault="001A33CA" w:rsidP="001A33CA">
      <w:pPr>
        <w:numPr>
          <w:ilvl w:val="0"/>
          <w:numId w:val="14"/>
        </w:numPr>
        <w:shd w:val="clear" w:color="auto" w:fill="FFFFFF"/>
        <w:spacing w:before="100" w:beforeAutospacing="1" w:after="100" w:afterAutospacing="1" w:line="240" w:lineRule="auto"/>
        <w:rPr>
          <w:rFonts w:ascii="Century Gothic" w:eastAsia="Times New Roman" w:hAnsi="Century Gothic" w:cs="Times New Roman"/>
          <w:color w:val="000000"/>
          <w:sz w:val="27"/>
          <w:szCs w:val="27"/>
        </w:rPr>
      </w:pPr>
      <w:r w:rsidRPr="007C6ED2">
        <w:rPr>
          <w:rFonts w:ascii="Century Gothic" w:eastAsia="Times New Roman" w:hAnsi="Century Gothic" w:cs="Times New Roman"/>
          <w:color w:val="000000"/>
          <w:sz w:val="27"/>
          <w:szCs w:val="27"/>
        </w:rPr>
        <w:t>What reasons do you think Maria's supervisor would give for firing her? </w:t>
      </w:r>
      <w:r w:rsidRPr="007C6ED2">
        <w:rPr>
          <w:rFonts w:ascii="Century Gothic" w:eastAsia="Times New Roman" w:hAnsi="Century Gothic" w:cs="Times New Roman"/>
          <w:color w:val="000000"/>
          <w:sz w:val="27"/>
          <w:szCs w:val="27"/>
        </w:rPr>
        <w:br/>
        <w:t>What do you think of these reasons?</w:t>
      </w:r>
    </w:p>
    <w:p w:rsidR="001A33CA" w:rsidRPr="007C6ED2" w:rsidRDefault="001A33CA" w:rsidP="001A33CA">
      <w:pPr>
        <w:numPr>
          <w:ilvl w:val="0"/>
          <w:numId w:val="14"/>
        </w:numPr>
        <w:shd w:val="clear" w:color="auto" w:fill="FFFFFF"/>
        <w:spacing w:before="100" w:beforeAutospacing="1" w:after="100" w:afterAutospacing="1" w:line="240" w:lineRule="auto"/>
        <w:rPr>
          <w:rFonts w:ascii="Century Gothic" w:eastAsia="Times New Roman" w:hAnsi="Century Gothic" w:cs="Times New Roman"/>
          <w:color w:val="000000"/>
          <w:sz w:val="27"/>
          <w:szCs w:val="27"/>
        </w:rPr>
      </w:pPr>
      <w:r w:rsidRPr="007C6ED2">
        <w:rPr>
          <w:rFonts w:ascii="Century Gothic" w:eastAsia="Times New Roman" w:hAnsi="Century Gothic" w:cs="Times New Roman"/>
          <w:color w:val="000000"/>
          <w:sz w:val="27"/>
          <w:szCs w:val="27"/>
        </w:rPr>
        <w:t>What remedy do you think Maria should receive because she was discriminated against?</w:t>
      </w:r>
    </w:p>
    <w:p w:rsidR="0014152C" w:rsidRDefault="0014152C">
      <w:pPr>
        <w:rPr>
          <w:rFonts w:ascii="Century Gothic" w:eastAsia="Times New Roman" w:hAnsi="Century Gothic" w:cs="Times New Roman"/>
          <w:b/>
          <w:bCs/>
          <w:color w:val="000000"/>
          <w:sz w:val="27"/>
          <w:szCs w:val="27"/>
        </w:rPr>
      </w:pPr>
      <w:r>
        <w:rPr>
          <w:rFonts w:ascii="Century Gothic" w:eastAsia="Times New Roman" w:hAnsi="Century Gothic" w:cs="Times New Roman"/>
          <w:b/>
          <w:bCs/>
          <w:color w:val="000000"/>
          <w:sz w:val="27"/>
          <w:szCs w:val="27"/>
        </w:rPr>
        <w:br w:type="page"/>
      </w:r>
    </w:p>
    <w:p w:rsidR="001A33CA" w:rsidRPr="0014152C" w:rsidRDefault="001A33CA" w:rsidP="001A33CA">
      <w:pPr>
        <w:shd w:val="clear" w:color="auto" w:fill="FFFFFF"/>
        <w:spacing w:before="100" w:beforeAutospacing="1" w:after="100" w:afterAutospacing="1" w:line="240" w:lineRule="auto"/>
        <w:outlineLvl w:val="2"/>
        <w:rPr>
          <w:rFonts w:ascii="Century Gothic" w:eastAsia="Times New Roman" w:hAnsi="Century Gothic" w:cs="Times New Roman"/>
          <w:b/>
          <w:bCs/>
          <w:color w:val="000000"/>
          <w:sz w:val="24"/>
          <w:szCs w:val="24"/>
        </w:rPr>
      </w:pPr>
      <w:r w:rsidRPr="0014152C">
        <w:rPr>
          <w:rFonts w:ascii="Century Gothic" w:eastAsia="Times New Roman" w:hAnsi="Century Gothic" w:cs="Times New Roman"/>
          <w:b/>
          <w:bCs/>
          <w:color w:val="000000"/>
          <w:sz w:val="24"/>
          <w:szCs w:val="24"/>
        </w:rPr>
        <w:lastRenderedPageBreak/>
        <w:t xml:space="preserve">Case study 9: </w:t>
      </w:r>
      <w:proofErr w:type="spellStart"/>
      <w:r w:rsidRPr="0014152C">
        <w:rPr>
          <w:rFonts w:ascii="Century Gothic" w:eastAsia="Times New Roman" w:hAnsi="Century Gothic" w:cs="Times New Roman"/>
          <w:b/>
          <w:bCs/>
          <w:color w:val="000000"/>
          <w:sz w:val="24"/>
          <w:szCs w:val="24"/>
        </w:rPr>
        <w:t>Tawney</w:t>
      </w:r>
      <w:proofErr w:type="spellEnd"/>
    </w:p>
    <w:p w:rsidR="001A33CA" w:rsidRPr="0014152C" w:rsidRDefault="001A33CA" w:rsidP="001A33CA">
      <w:pPr>
        <w:shd w:val="clear" w:color="auto" w:fill="FFFFFF"/>
        <w:spacing w:before="100" w:beforeAutospacing="1" w:after="100" w:afterAutospacing="1" w:line="240" w:lineRule="auto"/>
        <w:rPr>
          <w:rFonts w:ascii="Century Gothic" w:eastAsia="Times New Roman" w:hAnsi="Century Gothic" w:cs="Times New Roman"/>
          <w:color w:val="000000"/>
          <w:sz w:val="24"/>
          <w:szCs w:val="24"/>
        </w:rPr>
      </w:pPr>
      <w:r w:rsidRPr="0014152C">
        <w:rPr>
          <w:rFonts w:ascii="Century Gothic" w:eastAsia="Times New Roman" w:hAnsi="Century Gothic" w:cs="Times New Roman"/>
          <w:color w:val="000000"/>
          <w:sz w:val="24"/>
          <w:szCs w:val="24"/>
        </w:rPr>
        <w:t>This case is known as </w:t>
      </w:r>
      <w:r w:rsidRPr="0014152C">
        <w:rPr>
          <w:rFonts w:ascii="Century Gothic" w:eastAsia="Times New Roman" w:hAnsi="Century Gothic" w:cs="Times New Roman"/>
          <w:i/>
          <w:iCs/>
          <w:color w:val="000000"/>
          <w:sz w:val="24"/>
          <w:szCs w:val="24"/>
        </w:rPr>
        <w:t>British Columbia (Public Service Employee Relations Commission) v. BCGSEU</w:t>
      </w:r>
      <w:r w:rsidRPr="0014152C">
        <w:rPr>
          <w:rFonts w:ascii="Century Gothic" w:eastAsia="Times New Roman" w:hAnsi="Century Gothic" w:cs="Times New Roman"/>
          <w:color w:val="000000"/>
          <w:sz w:val="24"/>
          <w:szCs w:val="24"/>
        </w:rPr>
        <w:t> and is frequently referred to as “</w:t>
      </w:r>
      <w:proofErr w:type="spellStart"/>
      <w:r w:rsidRPr="0014152C">
        <w:rPr>
          <w:rFonts w:ascii="Century Gothic" w:eastAsia="Times New Roman" w:hAnsi="Century Gothic" w:cs="Times New Roman"/>
          <w:i/>
          <w:iCs/>
          <w:color w:val="000000"/>
          <w:sz w:val="24"/>
          <w:szCs w:val="24"/>
        </w:rPr>
        <w:t>Meiorin</w:t>
      </w:r>
      <w:proofErr w:type="spellEnd"/>
      <w:r w:rsidRPr="0014152C">
        <w:rPr>
          <w:rFonts w:ascii="Century Gothic" w:eastAsia="Times New Roman" w:hAnsi="Century Gothic" w:cs="Times New Roman"/>
          <w:color w:val="000000"/>
          <w:sz w:val="24"/>
          <w:szCs w:val="24"/>
        </w:rPr>
        <w:t xml:space="preserve">” or the “B.C. Firefighter Case.” Even though the case was originally dealt with as a grievance, it is still a “human rights” case as many provinces have </w:t>
      </w:r>
      <w:proofErr w:type="spellStart"/>
      <w:r w:rsidRPr="0014152C">
        <w:rPr>
          <w:rFonts w:ascii="Century Gothic" w:eastAsia="Times New Roman" w:hAnsi="Century Gothic" w:cs="Times New Roman"/>
          <w:color w:val="000000"/>
          <w:sz w:val="24"/>
          <w:szCs w:val="24"/>
        </w:rPr>
        <w:t>labour</w:t>
      </w:r>
      <w:proofErr w:type="spellEnd"/>
      <w:r w:rsidRPr="0014152C">
        <w:rPr>
          <w:rFonts w:ascii="Century Gothic" w:eastAsia="Times New Roman" w:hAnsi="Century Gothic" w:cs="Times New Roman"/>
          <w:color w:val="000000"/>
          <w:sz w:val="24"/>
          <w:szCs w:val="24"/>
        </w:rPr>
        <w:t xml:space="preserve"> legislation giving arbitrators the responsibility of applying human rights laws in relevant cases [for </w:t>
      </w:r>
      <w:r w:rsidR="00BD2C1E" w:rsidRPr="0014152C">
        <w:rPr>
          <w:rFonts w:ascii="Century Gothic" w:eastAsia="Times New Roman" w:hAnsi="Century Gothic" w:cs="Times New Roman"/>
          <w:color w:val="000000"/>
          <w:sz w:val="24"/>
          <w:szCs w:val="24"/>
        </w:rPr>
        <w:t>Canada</w:t>
      </w:r>
      <w:r w:rsidRPr="0014152C">
        <w:rPr>
          <w:rFonts w:ascii="Century Gothic" w:eastAsia="Times New Roman" w:hAnsi="Century Gothic" w:cs="Times New Roman"/>
          <w:color w:val="000000"/>
          <w:sz w:val="24"/>
          <w:szCs w:val="24"/>
        </w:rPr>
        <w:t>, see the </w:t>
      </w:r>
      <w:proofErr w:type="spellStart"/>
      <w:r w:rsidRPr="0014152C">
        <w:rPr>
          <w:rFonts w:ascii="Century Gothic" w:eastAsia="Times New Roman" w:hAnsi="Century Gothic" w:cs="Times New Roman"/>
          <w:i/>
          <w:iCs/>
          <w:color w:val="000000"/>
          <w:sz w:val="24"/>
          <w:szCs w:val="24"/>
        </w:rPr>
        <w:t>Labour</w:t>
      </w:r>
      <w:proofErr w:type="spellEnd"/>
      <w:r w:rsidRPr="0014152C">
        <w:rPr>
          <w:rFonts w:ascii="Century Gothic" w:eastAsia="Times New Roman" w:hAnsi="Century Gothic" w:cs="Times New Roman"/>
          <w:i/>
          <w:iCs/>
          <w:color w:val="000000"/>
          <w:sz w:val="24"/>
          <w:szCs w:val="24"/>
        </w:rPr>
        <w:t xml:space="preserve"> Relations Act, 1995, </w:t>
      </w:r>
      <w:r w:rsidRPr="0014152C">
        <w:rPr>
          <w:rFonts w:ascii="Century Gothic" w:eastAsia="Times New Roman" w:hAnsi="Century Gothic" w:cs="Times New Roman"/>
          <w:color w:val="000000"/>
          <w:sz w:val="24"/>
          <w:szCs w:val="24"/>
        </w:rPr>
        <w:t xml:space="preserve">s. 48(12)(j)]. Ultimately, this case was decided at the Supreme Court of Canada, which means it also applies in </w:t>
      </w:r>
      <w:r w:rsidR="00BD2C1E" w:rsidRPr="0014152C">
        <w:rPr>
          <w:rFonts w:ascii="Century Gothic" w:eastAsia="Times New Roman" w:hAnsi="Century Gothic" w:cs="Times New Roman"/>
          <w:color w:val="000000"/>
          <w:sz w:val="24"/>
          <w:szCs w:val="24"/>
        </w:rPr>
        <w:t>Canada</w:t>
      </w:r>
      <w:r w:rsidRPr="0014152C">
        <w:rPr>
          <w:rFonts w:ascii="Century Gothic" w:eastAsia="Times New Roman" w:hAnsi="Century Gothic" w:cs="Times New Roman"/>
          <w:color w:val="000000"/>
          <w:sz w:val="24"/>
          <w:szCs w:val="24"/>
        </w:rPr>
        <w:t>.</w:t>
      </w:r>
    </w:p>
    <w:p w:rsidR="001A33CA" w:rsidRPr="0014152C" w:rsidRDefault="001A33CA" w:rsidP="001A33CA">
      <w:pPr>
        <w:shd w:val="clear" w:color="auto" w:fill="FFFFFF"/>
        <w:spacing w:before="100" w:beforeAutospacing="1" w:after="100" w:afterAutospacing="1" w:line="240" w:lineRule="auto"/>
        <w:rPr>
          <w:rFonts w:ascii="Century Gothic" w:eastAsia="Times New Roman" w:hAnsi="Century Gothic" w:cs="Times New Roman"/>
          <w:color w:val="000000"/>
          <w:sz w:val="24"/>
          <w:szCs w:val="24"/>
        </w:rPr>
      </w:pPr>
      <w:r w:rsidRPr="0014152C">
        <w:rPr>
          <w:rFonts w:ascii="Century Gothic" w:eastAsia="Times New Roman" w:hAnsi="Century Gothic" w:cs="Times New Roman"/>
          <w:color w:val="000000"/>
          <w:sz w:val="24"/>
          <w:szCs w:val="24"/>
        </w:rPr>
        <w:t>Tawney worked as a forest firefighter for the Province of British Columbia and was a member of the Initial Attack Forest Firefighting crew for a small area in the forests of BC. The crew’s job was to attack and suppress forest fires while they were small and could be easily contained. Her supervisors found her work satisfactory and had no reason to question her continuing ability to do the work safely and effectively.</w:t>
      </w:r>
    </w:p>
    <w:p w:rsidR="001A33CA" w:rsidRPr="0014152C" w:rsidRDefault="001A33CA" w:rsidP="001A33CA">
      <w:pPr>
        <w:shd w:val="clear" w:color="auto" w:fill="FFFFFF"/>
        <w:spacing w:before="100" w:beforeAutospacing="1" w:after="100" w:afterAutospacing="1" w:line="240" w:lineRule="auto"/>
        <w:rPr>
          <w:rFonts w:ascii="Century Gothic" w:eastAsia="Times New Roman" w:hAnsi="Century Gothic" w:cs="Times New Roman"/>
          <w:color w:val="000000"/>
          <w:sz w:val="24"/>
          <w:szCs w:val="24"/>
        </w:rPr>
      </w:pPr>
      <w:r w:rsidRPr="0014152C">
        <w:rPr>
          <w:rFonts w:ascii="Century Gothic" w:eastAsia="Times New Roman" w:hAnsi="Century Gothic" w:cs="Times New Roman"/>
          <w:color w:val="000000"/>
          <w:sz w:val="24"/>
          <w:szCs w:val="24"/>
        </w:rPr>
        <w:t>After she had been successfully doing this job for three years, the government adopted a new series of fitness tests for forest firefighters. The tests were developed in response to a Coroner’s Inquest Report that recommended that only physically fit employees be assigned as front-line forest firefighters for safety reasons. The tests required that forest firefighters weigh less than 200 lbs. (with their equipment) and complete a run, an upright rowing exercise, and a pump carrying/hose dragging exercise within stipulated times.</w:t>
      </w:r>
    </w:p>
    <w:p w:rsidR="001A33CA" w:rsidRPr="0014152C" w:rsidRDefault="001A33CA" w:rsidP="001A33CA">
      <w:pPr>
        <w:shd w:val="clear" w:color="auto" w:fill="FFFFFF"/>
        <w:spacing w:before="100" w:beforeAutospacing="1" w:after="100" w:afterAutospacing="1" w:line="240" w:lineRule="auto"/>
        <w:rPr>
          <w:rFonts w:ascii="Century Gothic" w:eastAsia="Times New Roman" w:hAnsi="Century Gothic" w:cs="Times New Roman"/>
          <w:color w:val="000000"/>
          <w:sz w:val="24"/>
          <w:szCs w:val="24"/>
        </w:rPr>
      </w:pPr>
      <w:r w:rsidRPr="0014152C">
        <w:rPr>
          <w:rFonts w:ascii="Century Gothic" w:eastAsia="Times New Roman" w:hAnsi="Century Gothic" w:cs="Times New Roman"/>
          <w:color w:val="000000"/>
          <w:sz w:val="24"/>
          <w:szCs w:val="24"/>
        </w:rPr>
        <w:t xml:space="preserve">The running test was designed to test the forest firefighters’ aerobic fitness. Subjects were required to run 2.5 </w:t>
      </w:r>
      <w:proofErr w:type="spellStart"/>
      <w:r w:rsidRPr="0014152C">
        <w:rPr>
          <w:rFonts w:ascii="Century Gothic" w:eastAsia="Times New Roman" w:hAnsi="Century Gothic" w:cs="Times New Roman"/>
          <w:color w:val="000000"/>
          <w:sz w:val="24"/>
          <w:szCs w:val="24"/>
        </w:rPr>
        <w:t>kilometres</w:t>
      </w:r>
      <w:proofErr w:type="spellEnd"/>
      <w:r w:rsidRPr="0014152C">
        <w:rPr>
          <w:rFonts w:ascii="Century Gothic" w:eastAsia="Times New Roman" w:hAnsi="Century Gothic" w:cs="Times New Roman"/>
          <w:color w:val="000000"/>
          <w:sz w:val="24"/>
          <w:szCs w:val="24"/>
        </w:rPr>
        <w:t xml:space="preserve"> in 11 minutes. After four attempts, Tawney failed to meet the aerobic standard, running the distance in 11 minutes and 49.4 seconds instead of the required 11 minutes. As a result, she was laid off.</w:t>
      </w:r>
    </w:p>
    <w:p w:rsidR="001A33CA" w:rsidRPr="0014152C" w:rsidRDefault="001A33CA" w:rsidP="001A33CA">
      <w:pPr>
        <w:shd w:val="clear" w:color="auto" w:fill="FFFFFF"/>
        <w:spacing w:before="100" w:beforeAutospacing="1" w:after="100" w:afterAutospacing="1" w:line="240" w:lineRule="auto"/>
        <w:rPr>
          <w:rFonts w:ascii="Century Gothic" w:eastAsia="Times New Roman" w:hAnsi="Century Gothic" w:cs="Times New Roman"/>
          <w:color w:val="000000"/>
          <w:sz w:val="24"/>
          <w:szCs w:val="24"/>
        </w:rPr>
      </w:pPr>
      <w:r w:rsidRPr="0014152C">
        <w:rPr>
          <w:rFonts w:ascii="Century Gothic" w:eastAsia="Times New Roman" w:hAnsi="Century Gothic" w:cs="Times New Roman"/>
          <w:color w:val="000000"/>
          <w:sz w:val="24"/>
          <w:szCs w:val="24"/>
        </w:rPr>
        <w:t>Stating that the test unfairly discriminated against women, Tawney’s union brought a grievance on her behalf.</w:t>
      </w:r>
    </w:p>
    <w:p w:rsidR="001A33CA" w:rsidRPr="0014152C" w:rsidRDefault="001A33CA" w:rsidP="001A33CA">
      <w:pPr>
        <w:shd w:val="clear" w:color="auto" w:fill="FFFFFF"/>
        <w:spacing w:before="100" w:beforeAutospacing="1" w:after="100" w:afterAutospacing="1" w:line="240" w:lineRule="auto"/>
        <w:outlineLvl w:val="3"/>
        <w:rPr>
          <w:rFonts w:ascii="Century Gothic" w:eastAsia="Times New Roman" w:hAnsi="Century Gothic" w:cs="Times New Roman"/>
          <w:b/>
          <w:bCs/>
          <w:color w:val="000000"/>
          <w:sz w:val="24"/>
          <w:szCs w:val="24"/>
        </w:rPr>
      </w:pPr>
      <w:r w:rsidRPr="0014152C">
        <w:rPr>
          <w:rFonts w:ascii="Century Gothic" w:eastAsia="Times New Roman" w:hAnsi="Century Gothic" w:cs="Times New Roman"/>
          <w:b/>
          <w:bCs/>
          <w:color w:val="000000"/>
          <w:sz w:val="24"/>
          <w:szCs w:val="24"/>
        </w:rPr>
        <w:t>Group discussion questions:</w:t>
      </w:r>
    </w:p>
    <w:p w:rsidR="001A33CA" w:rsidRPr="0014152C" w:rsidRDefault="001A33CA" w:rsidP="001A33CA">
      <w:pPr>
        <w:numPr>
          <w:ilvl w:val="0"/>
          <w:numId w:val="16"/>
        </w:numPr>
        <w:shd w:val="clear" w:color="auto" w:fill="FFFFFF"/>
        <w:spacing w:before="100" w:beforeAutospacing="1" w:after="100" w:afterAutospacing="1" w:line="240" w:lineRule="auto"/>
        <w:rPr>
          <w:rFonts w:ascii="Century Gothic" w:eastAsia="Times New Roman" w:hAnsi="Century Gothic" w:cs="Times New Roman"/>
          <w:color w:val="000000"/>
          <w:sz w:val="24"/>
          <w:szCs w:val="24"/>
        </w:rPr>
      </w:pPr>
      <w:r w:rsidRPr="0014152C">
        <w:rPr>
          <w:rFonts w:ascii="Century Gothic" w:eastAsia="Times New Roman" w:hAnsi="Century Gothic" w:cs="Times New Roman"/>
          <w:color w:val="000000"/>
          <w:sz w:val="24"/>
          <w:szCs w:val="24"/>
        </w:rPr>
        <w:t>What do you think about having different standards for men and women?</w:t>
      </w:r>
    </w:p>
    <w:p w:rsidR="001A33CA" w:rsidRPr="0014152C" w:rsidRDefault="001A33CA" w:rsidP="001A33CA">
      <w:pPr>
        <w:numPr>
          <w:ilvl w:val="0"/>
          <w:numId w:val="16"/>
        </w:numPr>
        <w:shd w:val="clear" w:color="auto" w:fill="FFFFFF"/>
        <w:spacing w:before="100" w:beforeAutospacing="1" w:after="100" w:afterAutospacing="1" w:line="240" w:lineRule="auto"/>
        <w:rPr>
          <w:rFonts w:ascii="Century Gothic" w:eastAsia="Times New Roman" w:hAnsi="Century Gothic" w:cs="Times New Roman"/>
          <w:color w:val="000000"/>
          <w:sz w:val="24"/>
          <w:szCs w:val="24"/>
        </w:rPr>
      </w:pPr>
      <w:r w:rsidRPr="0014152C">
        <w:rPr>
          <w:rFonts w:ascii="Century Gothic" w:eastAsia="Times New Roman" w:hAnsi="Century Gothic" w:cs="Times New Roman"/>
          <w:color w:val="000000"/>
          <w:sz w:val="24"/>
          <w:szCs w:val="24"/>
        </w:rPr>
        <w:t>Do you think the test was a fair way of measuring a firefighter’s ability to</w:t>
      </w:r>
      <w:r w:rsidRPr="0014152C">
        <w:rPr>
          <w:rFonts w:ascii="Century Gothic" w:eastAsia="Times New Roman" w:hAnsi="Century Gothic" w:cs="Times New Roman"/>
          <w:color w:val="000000"/>
          <w:sz w:val="24"/>
          <w:szCs w:val="24"/>
        </w:rPr>
        <w:br/>
        <w:t>do the job?</w:t>
      </w:r>
    </w:p>
    <w:p w:rsidR="001A33CA" w:rsidRPr="0014152C" w:rsidRDefault="001A33CA" w:rsidP="001A33CA">
      <w:pPr>
        <w:numPr>
          <w:ilvl w:val="0"/>
          <w:numId w:val="16"/>
        </w:numPr>
        <w:shd w:val="clear" w:color="auto" w:fill="FFFFFF"/>
        <w:spacing w:before="100" w:beforeAutospacing="1" w:after="100" w:afterAutospacing="1" w:line="240" w:lineRule="auto"/>
        <w:rPr>
          <w:rFonts w:ascii="Century Gothic" w:eastAsia="Times New Roman" w:hAnsi="Century Gothic" w:cs="Times New Roman"/>
          <w:color w:val="000000"/>
          <w:sz w:val="24"/>
          <w:szCs w:val="24"/>
        </w:rPr>
      </w:pPr>
      <w:r w:rsidRPr="0014152C">
        <w:rPr>
          <w:rFonts w:ascii="Century Gothic" w:eastAsia="Times New Roman" w:hAnsi="Century Gothic" w:cs="Times New Roman"/>
          <w:color w:val="000000"/>
          <w:sz w:val="24"/>
          <w:szCs w:val="24"/>
        </w:rPr>
        <w:t>If Tawney was passed, even though her running time was below what was required, is she being given preferential treatment over men?</w:t>
      </w:r>
    </w:p>
    <w:p w:rsidR="0014152C" w:rsidRDefault="0014152C">
      <w:pPr>
        <w:rPr>
          <w:rFonts w:ascii="Century Gothic" w:eastAsia="Times New Roman" w:hAnsi="Century Gothic" w:cs="Times New Roman"/>
          <w:b/>
          <w:bCs/>
          <w:color w:val="000000"/>
          <w:sz w:val="27"/>
          <w:szCs w:val="27"/>
        </w:rPr>
      </w:pPr>
      <w:r>
        <w:rPr>
          <w:rFonts w:ascii="Century Gothic" w:eastAsia="Times New Roman" w:hAnsi="Century Gothic" w:cs="Times New Roman"/>
          <w:b/>
          <w:bCs/>
          <w:color w:val="000000"/>
          <w:sz w:val="27"/>
          <w:szCs w:val="27"/>
        </w:rPr>
        <w:br w:type="page"/>
      </w:r>
    </w:p>
    <w:p w:rsidR="001A33CA" w:rsidRPr="0014152C" w:rsidRDefault="001A33CA" w:rsidP="00A57F3C">
      <w:pPr>
        <w:rPr>
          <w:rFonts w:ascii="Century Gothic" w:eastAsia="Times New Roman" w:hAnsi="Century Gothic" w:cs="Times New Roman"/>
          <w:b/>
          <w:bCs/>
          <w:color w:val="000000"/>
        </w:rPr>
      </w:pPr>
      <w:r w:rsidRPr="0014152C">
        <w:rPr>
          <w:rFonts w:ascii="Century Gothic" w:eastAsia="Times New Roman" w:hAnsi="Century Gothic" w:cs="Times New Roman"/>
          <w:b/>
          <w:bCs/>
          <w:color w:val="000000"/>
        </w:rPr>
        <w:lastRenderedPageBreak/>
        <w:t xml:space="preserve">Case study 10: </w:t>
      </w:r>
      <w:proofErr w:type="spellStart"/>
      <w:r w:rsidRPr="0014152C">
        <w:rPr>
          <w:rFonts w:ascii="Century Gothic" w:eastAsia="Times New Roman" w:hAnsi="Century Gothic" w:cs="Times New Roman"/>
          <w:b/>
          <w:bCs/>
          <w:color w:val="000000"/>
        </w:rPr>
        <w:t>Réjeanne</w:t>
      </w:r>
      <w:proofErr w:type="spellEnd"/>
    </w:p>
    <w:p w:rsidR="001A33CA" w:rsidRPr="0014152C" w:rsidRDefault="001A33CA" w:rsidP="001A33CA">
      <w:pPr>
        <w:shd w:val="clear" w:color="auto" w:fill="FFFFFF"/>
        <w:spacing w:before="100" w:beforeAutospacing="1" w:after="100" w:afterAutospacing="1" w:line="240" w:lineRule="auto"/>
        <w:rPr>
          <w:rFonts w:ascii="Century Gothic" w:eastAsia="Times New Roman" w:hAnsi="Century Gothic" w:cs="Times New Roman"/>
          <w:color w:val="000000"/>
        </w:rPr>
      </w:pPr>
      <w:r w:rsidRPr="0014152C">
        <w:rPr>
          <w:rFonts w:ascii="Century Gothic" w:eastAsia="Times New Roman" w:hAnsi="Century Gothic" w:cs="Times New Roman"/>
          <w:i/>
          <w:iCs/>
          <w:color w:val="000000"/>
        </w:rPr>
        <w:t xml:space="preserve">Québec (Commission des </w:t>
      </w:r>
      <w:proofErr w:type="spellStart"/>
      <w:r w:rsidRPr="0014152C">
        <w:rPr>
          <w:rFonts w:ascii="Century Gothic" w:eastAsia="Times New Roman" w:hAnsi="Century Gothic" w:cs="Times New Roman"/>
          <w:i/>
          <w:iCs/>
          <w:color w:val="000000"/>
        </w:rPr>
        <w:t>droits</w:t>
      </w:r>
      <w:proofErr w:type="spellEnd"/>
      <w:r w:rsidRPr="0014152C">
        <w:rPr>
          <w:rFonts w:ascii="Century Gothic" w:eastAsia="Times New Roman" w:hAnsi="Century Gothic" w:cs="Times New Roman"/>
          <w:i/>
          <w:iCs/>
          <w:color w:val="000000"/>
        </w:rPr>
        <w:t xml:space="preserve"> de la </w:t>
      </w:r>
      <w:proofErr w:type="spellStart"/>
      <w:r w:rsidRPr="0014152C">
        <w:rPr>
          <w:rFonts w:ascii="Century Gothic" w:eastAsia="Times New Roman" w:hAnsi="Century Gothic" w:cs="Times New Roman"/>
          <w:i/>
          <w:iCs/>
          <w:color w:val="000000"/>
        </w:rPr>
        <w:t>personne</w:t>
      </w:r>
      <w:proofErr w:type="spellEnd"/>
      <w:r w:rsidRPr="0014152C">
        <w:rPr>
          <w:rFonts w:ascii="Century Gothic" w:eastAsia="Times New Roman" w:hAnsi="Century Gothic" w:cs="Times New Roman"/>
          <w:i/>
          <w:iCs/>
          <w:color w:val="000000"/>
        </w:rPr>
        <w:t xml:space="preserve"> </w:t>
      </w:r>
      <w:proofErr w:type="gramStart"/>
      <w:r w:rsidRPr="0014152C">
        <w:rPr>
          <w:rFonts w:ascii="Century Gothic" w:eastAsia="Times New Roman" w:hAnsi="Century Gothic" w:cs="Times New Roman"/>
          <w:i/>
          <w:iCs/>
          <w:color w:val="000000"/>
        </w:rPr>
        <w:t>et</w:t>
      </w:r>
      <w:proofErr w:type="gramEnd"/>
      <w:r w:rsidRPr="0014152C">
        <w:rPr>
          <w:rFonts w:ascii="Century Gothic" w:eastAsia="Times New Roman" w:hAnsi="Century Gothic" w:cs="Times New Roman"/>
          <w:i/>
          <w:iCs/>
          <w:color w:val="000000"/>
        </w:rPr>
        <w:t xml:space="preserve"> des </w:t>
      </w:r>
      <w:proofErr w:type="spellStart"/>
      <w:r w:rsidRPr="0014152C">
        <w:rPr>
          <w:rFonts w:ascii="Century Gothic" w:eastAsia="Times New Roman" w:hAnsi="Century Gothic" w:cs="Times New Roman"/>
          <w:i/>
          <w:iCs/>
          <w:color w:val="000000"/>
        </w:rPr>
        <w:t>droits</w:t>
      </w:r>
      <w:proofErr w:type="spellEnd"/>
      <w:r w:rsidRPr="0014152C">
        <w:rPr>
          <w:rFonts w:ascii="Century Gothic" w:eastAsia="Times New Roman" w:hAnsi="Century Gothic" w:cs="Times New Roman"/>
          <w:i/>
          <w:iCs/>
          <w:color w:val="000000"/>
        </w:rPr>
        <w:t xml:space="preserve"> de la </w:t>
      </w:r>
      <w:proofErr w:type="spellStart"/>
      <w:r w:rsidRPr="0014152C">
        <w:rPr>
          <w:rFonts w:ascii="Century Gothic" w:eastAsia="Times New Roman" w:hAnsi="Century Gothic" w:cs="Times New Roman"/>
          <w:i/>
          <w:iCs/>
          <w:color w:val="000000"/>
        </w:rPr>
        <w:t>jeunesse</w:t>
      </w:r>
      <w:proofErr w:type="spellEnd"/>
      <w:r w:rsidRPr="0014152C">
        <w:rPr>
          <w:rFonts w:ascii="Century Gothic" w:eastAsia="Times New Roman" w:hAnsi="Century Gothic" w:cs="Times New Roman"/>
          <w:i/>
          <w:iCs/>
          <w:color w:val="000000"/>
        </w:rPr>
        <w:t>) et Mercier v</w:t>
      </w:r>
      <w:r w:rsidRPr="0014152C">
        <w:rPr>
          <w:rFonts w:ascii="Century Gothic" w:eastAsia="Times New Roman" w:hAnsi="Century Gothic" w:cs="Times New Roman"/>
          <w:color w:val="000000"/>
        </w:rPr>
        <w:t>. </w:t>
      </w:r>
      <w:r w:rsidRPr="0014152C">
        <w:rPr>
          <w:rFonts w:ascii="Century Gothic" w:eastAsia="Times New Roman" w:hAnsi="Century Gothic" w:cs="Times New Roman"/>
          <w:i/>
          <w:iCs/>
          <w:color w:val="000000"/>
        </w:rPr>
        <w:t>Montréal (Ville)</w:t>
      </w:r>
      <w:r w:rsidRPr="0014152C">
        <w:rPr>
          <w:rFonts w:ascii="Century Gothic" w:eastAsia="Times New Roman" w:hAnsi="Century Gothic" w:cs="Times New Roman"/>
          <w:color w:val="000000"/>
        </w:rPr>
        <w:t> (2000), 37 C.H.R.R. D/271 (Supreme Court of Canada)</w:t>
      </w:r>
    </w:p>
    <w:p w:rsidR="001A33CA" w:rsidRPr="0014152C" w:rsidRDefault="001A33CA" w:rsidP="001A33CA">
      <w:pPr>
        <w:shd w:val="clear" w:color="auto" w:fill="FFFFFF"/>
        <w:spacing w:before="100" w:beforeAutospacing="1" w:after="100" w:afterAutospacing="1" w:line="240" w:lineRule="auto"/>
        <w:rPr>
          <w:rFonts w:ascii="Century Gothic" w:eastAsia="Times New Roman" w:hAnsi="Century Gothic" w:cs="Times New Roman"/>
          <w:color w:val="000000"/>
        </w:rPr>
      </w:pPr>
      <w:r w:rsidRPr="0014152C">
        <w:rPr>
          <w:rFonts w:ascii="Century Gothic" w:eastAsia="Times New Roman" w:hAnsi="Century Gothic" w:cs="Times New Roman"/>
          <w:color w:val="000000"/>
        </w:rPr>
        <w:t xml:space="preserve">This is a very significant human rights decision for </w:t>
      </w:r>
      <w:r w:rsidR="00BD2C1E" w:rsidRPr="0014152C">
        <w:rPr>
          <w:rFonts w:ascii="Century Gothic" w:eastAsia="Times New Roman" w:hAnsi="Century Gothic" w:cs="Times New Roman"/>
          <w:color w:val="000000"/>
        </w:rPr>
        <w:t>Canada</w:t>
      </w:r>
      <w:r w:rsidRPr="0014152C">
        <w:rPr>
          <w:rFonts w:ascii="Century Gothic" w:eastAsia="Times New Roman" w:hAnsi="Century Gothic" w:cs="Times New Roman"/>
          <w:color w:val="000000"/>
        </w:rPr>
        <w:t>, even though it took place in another province. Each province has its own human rights system responsible for promoting and enforcing human rights legislation within that province. Decisions handed down in one province can potentially give guidance to other provinces when considering similar cases. Decisions that are made at the level of the Supreme Court will normally be precedent-setting in all jurisdictions within Canada.</w:t>
      </w:r>
    </w:p>
    <w:p w:rsidR="001A33CA" w:rsidRPr="0014152C" w:rsidRDefault="001A33CA" w:rsidP="001A33CA">
      <w:pPr>
        <w:shd w:val="clear" w:color="auto" w:fill="FFFFFF"/>
        <w:spacing w:before="100" w:beforeAutospacing="1" w:after="100" w:afterAutospacing="1" w:line="240" w:lineRule="auto"/>
        <w:rPr>
          <w:rFonts w:ascii="Century Gothic" w:eastAsia="Times New Roman" w:hAnsi="Century Gothic" w:cs="Times New Roman"/>
          <w:color w:val="000000"/>
        </w:rPr>
      </w:pPr>
      <w:proofErr w:type="spellStart"/>
      <w:r w:rsidRPr="0014152C">
        <w:rPr>
          <w:rFonts w:ascii="Century Gothic" w:eastAsia="Times New Roman" w:hAnsi="Century Gothic" w:cs="Times New Roman"/>
          <w:color w:val="000000"/>
        </w:rPr>
        <w:t>Réjeanne</w:t>
      </w:r>
      <w:proofErr w:type="spellEnd"/>
      <w:r w:rsidRPr="0014152C">
        <w:rPr>
          <w:rFonts w:ascii="Century Gothic" w:eastAsia="Times New Roman" w:hAnsi="Century Gothic" w:cs="Times New Roman"/>
          <w:color w:val="000000"/>
        </w:rPr>
        <w:t xml:space="preserve"> lived in Montreal. Her career goal was to become a horticulturalist. She had successfully passed a college course and completed an apprenticeship as a gardener with the city’s Botanical Gardens. When a suitable opening came up to work as a horticulturalist with the city, she immediately sent in her application.</w:t>
      </w:r>
    </w:p>
    <w:p w:rsidR="001A33CA" w:rsidRPr="0014152C" w:rsidRDefault="001A33CA" w:rsidP="001A33CA">
      <w:pPr>
        <w:shd w:val="clear" w:color="auto" w:fill="FFFFFF"/>
        <w:spacing w:before="100" w:beforeAutospacing="1" w:after="100" w:afterAutospacing="1" w:line="240" w:lineRule="auto"/>
        <w:rPr>
          <w:rFonts w:ascii="Century Gothic" w:eastAsia="Times New Roman" w:hAnsi="Century Gothic" w:cs="Times New Roman"/>
          <w:color w:val="000000"/>
        </w:rPr>
      </w:pPr>
      <w:proofErr w:type="spellStart"/>
      <w:r w:rsidRPr="0014152C">
        <w:rPr>
          <w:rFonts w:ascii="Century Gothic" w:eastAsia="Times New Roman" w:hAnsi="Century Gothic" w:cs="Times New Roman"/>
          <w:color w:val="000000"/>
        </w:rPr>
        <w:t>Réjeanne</w:t>
      </w:r>
      <w:proofErr w:type="spellEnd"/>
      <w:r w:rsidRPr="0014152C">
        <w:rPr>
          <w:rFonts w:ascii="Century Gothic" w:eastAsia="Times New Roman" w:hAnsi="Century Gothic" w:cs="Times New Roman"/>
          <w:color w:val="000000"/>
        </w:rPr>
        <w:t xml:space="preserve"> was fully qualified for the position and was invited for an interview. She successfully passed the interview. However, she also had to undergo a physical check-up to confirm her suitability for the job. This check-up indicated she had a slight curvature of the spine called </w:t>
      </w:r>
      <w:r w:rsidRPr="0014152C">
        <w:rPr>
          <w:rFonts w:ascii="Century Gothic" w:eastAsia="Times New Roman" w:hAnsi="Century Gothic" w:cs="Times New Roman"/>
          <w:i/>
          <w:iCs/>
          <w:color w:val="000000"/>
        </w:rPr>
        <w:t>scoliosis</w:t>
      </w:r>
      <w:r w:rsidRPr="0014152C">
        <w:rPr>
          <w:rFonts w:ascii="Century Gothic" w:eastAsia="Times New Roman" w:hAnsi="Century Gothic" w:cs="Times New Roman"/>
          <w:color w:val="000000"/>
        </w:rPr>
        <w:t xml:space="preserve">. </w:t>
      </w:r>
      <w:proofErr w:type="spellStart"/>
      <w:r w:rsidRPr="0014152C">
        <w:rPr>
          <w:rFonts w:ascii="Century Gothic" w:eastAsia="Times New Roman" w:hAnsi="Century Gothic" w:cs="Times New Roman"/>
          <w:color w:val="000000"/>
        </w:rPr>
        <w:t>Réjeanne</w:t>
      </w:r>
      <w:proofErr w:type="spellEnd"/>
      <w:r w:rsidRPr="0014152C">
        <w:rPr>
          <w:rFonts w:ascii="Century Gothic" w:eastAsia="Times New Roman" w:hAnsi="Century Gothic" w:cs="Times New Roman"/>
          <w:color w:val="000000"/>
        </w:rPr>
        <w:t xml:space="preserve"> was surprised to learn this, as she had never experienced any symptoms from this relatively common condition. In fact, she had never experienced any pain, nor had she suffered any limitations because of her condition. A later evaluation showed that </w:t>
      </w:r>
      <w:proofErr w:type="spellStart"/>
      <w:r w:rsidRPr="0014152C">
        <w:rPr>
          <w:rFonts w:ascii="Century Gothic" w:eastAsia="Times New Roman" w:hAnsi="Century Gothic" w:cs="Times New Roman"/>
          <w:color w:val="000000"/>
        </w:rPr>
        <w:t>Réjeanne</w:t>
      </w:r>
      <w:proofErr w:type="spellEnd"/>
      <w:r w:rsidRPr="0014152C">
        <w:rPr>
          <w:rFonts w:ascii="Century Gothic" w:eastAsia="Times New Roman" w:hAnsi="Century Gothic" w:cs="Times New Roman"/>
          <w:color w:val="000000"/>
        </w:rPr>
        <w:t xml:space="preserve"> was able to perform all the duties of a gardener-horticulturalist in complete safety to </w:t>
      </w:r>
      <w:proofErr w:type="gramStart"/>
      <w:r w:rsidRPr="0014152C">
        <w:rPr>
          <w:rFonts w:ascii="Century Gothic" w:eastAsia="Times New Roman" w:hAnsi="Century Gothic" w:cs="Times New Roman"/>
          <w:color w:val="000000"/>
        </w:rPr>
        <w:t>herself</w:t>
      </w:r>
      <w:proofErr w:type="gramEnd"/>
      <w:r w:rsidRPr="0014152C">
        <w:rPr>
          <w:rFonts w:ascii="Century Gothic" w:eastAsia="Times New Roman" w:hAnsi="Century Gothic" w:cs="Times New Roman"/>
          <w:color w:val="000000"/>
        </w:rPr>
        <w:t xml:space="preserve"> and others, and that there was no need to limit her duties.</w:t>
      </w:r>
    </w:p>
    <w:p w:rsidR="001A33CA" w:rsidRPr="0014152C" w:rsidRDefault="001A33CA" w:rsidP="001A33CA">
      <w:pPr>
        <w:shd w:val="clear" w:color="auto" w:fill="FFFFFF"/>
        <w:spacing w:before="100" w:beforeAutospacing="1" w:after="100" w:afterAutospacing="1" w:line="240" w:lineRule="auto"/>
        <w:rPr>
          <w:rFonts w:ascii="Century Gothic" w:eastAsia="Times New Roman" w:hAnsi="Century Gothic" w:cs="Times New Roman"/>
          <w:color w:val="000000"/>
        </w:rPr>
      </w:pPr>
      <w:r w:rsidRPr="0014152C">
        <w:rPr>
          <w:rFonts w:ascii="Century Gothic" w:eastAsia="Times New Roman" w:hAnsi="Century Gothic" w:cs="Times New Roman"/>
          <w:color w:val="000000"/>
        </w:rPr>
        <w:t xml:space="preserve">When it became aware of </w:t>
      </w:r>
      <w:proofErr w:type="spellStart"/>
      <w:r w:rsidRPr="0014152C">
        <w:rPr>
          <w:rFonts w:ascii="Century Gothic" w:eastAsia="Times New Roman" w:hAnsi="Century Gothic" w:cs="Times New Roman"/>
          <w:color w:val="000000"/>
        </w:rPr>
        <w:t>Réjeanne’s</w:t>
      </w:r>
      <w:proofErr w:type="spellEnd"/>
      <w:r w:rsidRPr="0014152C">
        <w:rPr>
          <w:rFonts w:ascii="Century Gothic" w:eastAsia="Times New Roman" w:hAnsi="Century Gothic" w:cs="Times New Roman"/>
          <w:color w:val="000000"/>
        </w:rPr>
        <w:t xml:space="preserve"> condition, the city decided to hire another candidate who it thought would be less of a risk for back problems and therefore unlikely to incur increased health care costs later on. The city rationalized its decision saying that it had the right and even the responsibility to employ individuals who would pose the least potential cost to taxpayers.</w:t>
      </w:r>
    </w:p>
    <w:p w:rsidR="001A33CA" w:rsidRPr="0014152C" w:rsidRDefault="001A33CA" w:rsidP="001A33CA">
      <w:pPr>
        <w:shd w:val="clear" w:color="auto" w:fill="FFFFFF"/>
        <w:spacing w:before="100" w:beforeAutospacing="1" w:after="100" w:afterAutospacing="1" w:line="240" w:lineRule="auto"/>
        <w:rPr>
          <w:rFonts w:ascii="Century Gothic" w:eastAsia="Times New Roman" w:hAnsi="Century Gothic" w:cs="Times New Roman"/>
          <w:color w:val="000000"/>
        </w:rPr>
      </w:pPr>
      <w:r w:rsidRPr="0014152C">
        <w:rPr>
          <w:rFonts w:ascii="Century Gothic" w:eastAsia="Times New Roman" w:hAnsi="Century Gothic" w:cs="Times New Roman"/>
          <w:color w:val="000000"/>
        </w:rPr>
        <w:t xml:space="preserve">Believing the city had rejected her application because of a handicap, </w:t>
      </w:r>
      <w:proofErr w:type="spellStart"/>
      <w:r w:rsidRPr="0014152C">
        <w:rPr>
          <w:rFonts w:ascii="Century Gothic" w:eastAsia="Times New Roman" w:hAnsi="Century Gothic" w:cs="Times New Roman"/>
          <w:color w:val="000000"/>
        </w:rPr>
        <w:t>Réjeanne</w:t>
      </w:r>
      <w:proofErr w:type="spellEnd"/>
      <w:r w:rsidRPr="0014152C">
        <w:rPr>
          <w:rFonts w:ascii="Century Gothic" w:eastAsia="Times New Roman" w:hAnsi="Century Gothic" w:cs="Times New Roman"/>
          <w:color w:val="000000"/>
        </w:rPr>
        <w:t xml:space="preserve"> made a complaint to the Human Rights Tribunal. </w:t>
      </w:r>
      <w:proofErr w:type="spellStart"/>
      <w:r w:rsidRPr="0014152C">
        <w:rPr>
          <w:rFonts w:ascii="Century Gothic" w:eastAsia="Times New Roman" w:hAnsi="Century Gothic" w:cs="Times New Roman"/>
          <w:color w:val="000000"/>
        </w:rPr>
        <w:t>Réjeanne</w:t>
      </w:r>
      <w:proofErr w:type="spellEnd"/>
      <w:r w:rsidRPr="0014152C">
        <w:rPr>
          <w:rFonts w:ascii="Century Gothic" w:eastAsia="Times New Roman" w:hAnsi="Century Gothic" w:cs="Times New Roman"/>
          <w:color w:val="000000"/>
        </w:rPr>
        <w:t xml:space="preserve"> alleged that the city acted in a discriminatory way that deprived her of unemployment insurance benefits, caused her a high level of stress and deeply humiliated her. The city responded that because </w:t>
      </w:r>
      <w:proofErr w:type="spellStart"/>
      <w:r w:rsidRPr="0014152C">
        <w:rPr>
          <w:rFonts w:ascii="Century Gothic" w:eastAsia="Times New Roman" w:hAnsi="Century Gothic" w:cs="Times New Roman"/>
          <w:color w:val="000000"/>
        </w:rPr>
        <w:t>Réjeanne</w:t>
      </w:r>
      <w:proofErr w:type="spellEnd"/>
      <w:r w:rsidRPr="0014152C">
        <w:rPr>
          <w:rFonts w:ascii="Century Gothic" w:eastAsia="Times New Roman" w:hAnsi="Century Gothic" w:cs="Times New Roman"/>
          <w:color w:val="000000"/>
        </w:rPr>
        <w:t xml:space="preserve"> had no functional limitations, it could not be said that she had a disability under Quebec’s </w:t>
      </w:r>
      <w:r w:rsidRPr="0014152C">
        <w:rPr>
          <w:rFonts w:ascii="Century Gothic" w:eastAsia="Times New Roman" w:hAnsi="Century Gothic" w:cs="Times New Roman"/>
          <w:i/>
          <w:iCs/>
          <w:color w:val="000000"/>
        </w:rPr>
        <w:t>Charter of Human Rights and Freedoms</w:t>
      </w:r>
      <w:r w:rsidRPr="0014152C">
        <w:rPr>
          <w:rFonts w:ascii="Century Gothic" w:eastAsia="Times New Roman" w:hAnsi="Century Gothic" w:cs="Times New Roman"/>
          <w:color w:val="000000"/>
        </w:rPr>
        <w:t>.</w:t>
      </w:r>
    </w:p>
    <w:p w:rsidR="001A33CA" w:rsidRPr="0014152C" w:rsidRDefault="001A33CA" w:rsidP="001A33CA">
      <w:pPr>
        <w:shd w:val="clear" w:color="auto" w:fill="FFFFFF"/>
        <w:spacing w:before="100" w:beforeAutospacing="1" w:after="100" w:afterAutospacing="1" w:line="240" w:lineRule="auto"/>
        <w:outlineLvl w:val="3"/>
        <w:rPr>
          <w:rFonts w:ascii="Century Gothic" w:eastAsia="Times New Roman" w:hAnsi="Century Gothic" w:cs="Times New Roman"/>
          <w:b/>
          <w:bCs/>
          <w:color w:val="000000"/>
        </w:rPr>
      </w:pPr>
      <w:r w:rsidRPr="0014152C">
        <w:rPr>
          <w:rFonts w:ascii="Century Gothic" w:eastAsia="Times New Roman" w:hAnsi="Century Gothic" w:cs="Times New Roman"/>
          <w:b/>
          <w:bCs/>
          <w:color w:val="000000"/>
        </w:rPr>
        <w:t>Group discussion questions:</w:t>
      </w:r>
    </w:p>
    <w:p w:rsidR="001A33CA" w:rsidRPr="0014152C" w:rsidRDefault="001A33CA" w:rsidP="001A33CA">
      <w:pPr>
        <w:numPr>
          <w:ilvl w:val="0"/>
          <w:numId w:val="17"/>
        </w:numPr>
        <w:shd w:val="clear" w:color="auto" w:fill="FFFFFF"/>
        <w:spacing w:before="100" w:beforeAutospacing="1" w:after="100" w:afterAutospacing="1" w:line="240" w:lineRule="auto"/>
        <w:rPr>
          <w:rFonts w:ascii="Century Gothic" w:eastAsia="Times New Roman" w:hAnsi="Century Gothic" w:cs="Times New Roman"/>
          <w:color w:val="000000"/>
        </w:rPr>
      </w:pPr>
      <w:r w:rsidRPr="0014152C">
        <w:rPr>
          <w:rFonts w:ascii="Century Gothic" w:eastAsia="Times New Roman" w:hAnsi="Century Gothic" w:cs="Times New Roman"/>
          <w:color w:val="000000"/>
        </w:rPr>
        <w:t xml:space="preserve">Why do you think that the city should or should not have hired </w:t>
      </w:r>
      <w:proofErr w:type="spellStart"/>
      <w:r w:rsidRPr="0014152C">
        <w:rPr>
          <w:rFonts w:ascii="Century Gothic" w:eastAsia="Times New Roman" w:hAnsi="Century Gothic" w:cs="Times New Roman"/>
          <w:color w:val="000000"/>
        </w:rPr>
        <w:t>Réjeanne</w:t>
      </w:r>
      <w:proofErr w:type="spellEnd"/>
      <w:r w:rsidRPr="0014152C">
        <w:rPr>
          <w:rFonts w:ascii="Century Gothic" w:eastAsia="Times New Roman" w:hAnsi="Century Gothic" w:cs="Times New Roman"/>
          <w:color w:val="000000"/>
        </w:rPr>
        <w:t>?</w:t>
      </w:r>
    </w:p>
    <w:p w:rsidR="001A33CA" w:rsidRPr="0014152C" w:rsidRDefault="001A33CA" w:rsidP="001A33CA">
      <w:pPr>
        <w:numPr>
          <w:ilvl w:val="0"/>
          <w:numId w:val="17"/>
        </w:numPr>
        <w:shd w:val="clear" w:color="auto" w:fill="FFFFFF"/>
        <w:spacing w:before="100" w:beforeAutospacing="1" w:after="100" w:afterAutospacing="1" w:line="240" w:lineRule="auto"/>
        <w:rPr>
          <w:rFonts w:ascii="Century Gothic" w:eastAsia="Times New Roman" w:hAnsi="Century Gothic" w:cs="Times New Roman"/>
          <w:color w:val="000000"/>
        </w:rPr>
      </w:pPr>
      <w:r w:rsidRPr="0014152C">
        <w:rPr>
          <w:rFonts w:ascii="Century Gothic" w:eastAsia="Times New Roman" w:hAnsi="Century Gothic" w:cs="Times New Roman"/>
          <w:color w:val="000000"/>
        </w:rPr>
        <w:t xml:space="preserve">If it is possible that </w:t>
      </w:r>
      <w:proofErr w:type="spellStart"/>
      <w:r w:rsidRPr="0014152C">
        <w:rPr>
          <w:rFonts w:ascii="Century Gothic" w:eastAsia="Times New Roman" w:hAnsi="Century Gothic" w:cs="Times New Roman"/>
          <w:color w:val="000000"/>
        </w:rPr>
        <w:t>Réjeanne</w:t>
      </w:r>
      <w:proofErr w:type="spellEnd"/>
      <w:r w:rsidRPr="0014152C">
        <w:rPr>
          <w:rFonts w:ascii="Century Gothic" w:eastAsia="Times New Roman" w:hAnsi="Century Gothic" w:cs="Times New Roman"/>
          <w:color w:val="000000"/>
        </w:rPr>
        <w:t xml:space="preserve"> will develop back problems, do you think that the city did the right thing by not hiring her?</w:t>
      </w:r>
    </w:p>
    <w:p w:rsidR="001A33CA" w:rsidRPr="0014152C" w:rsidRDefault="001A33CA" w:rsidP="001A33CA">
      <w:pPr>
        <w:numPr>
          <w:ilvl w:val="0"/>
          <w:numId w:val="17"/>
        </w:numPr>
        <w:shd w:val="clear" w:color="auto" w:fill="FFFFFF"/>
        <w:spacing w:before="100" w:beforeAutospacing="1" w:after="100" w:afterAutospacing="1" w:line="240" w:lineRule="auto"/>
        <w:rPr>
          <w:rFonts w:ascii="Century Gothic" w:eastAsia="Times New Roman" w:hAnsi="Century Gothic" w:cs="Times New Roman"/>
          <w:color w:val="000000"/>
        </w:rPr>
      </w:pPr>
      <w:r w:rsidRPr="0014152C">
        <w:rPr>
          <w:rFonts w:ascii="Century Gothic" w:eastAsia="Times New Roman" w:hAnsi="Century Gothic" w:cs="Times New Roman"/>
          <w:color w:val="000000"/>
        </w:rPr>
        <w:t>Do you think society’s view towards persons with disabilities has a positive or negative impact on the barriers they face?</w:t>
      </w:r>
    </w:p>
    <w:p w:rsidR="001A33CA" w:rsidRPr="0014152C" w:rsidRDefault="001A33CA" w:rsidP="00A57F3C">
      <w:pPr>
        <w:rPr>
          <w:rFonts w:ascii="Century Gothic" w:eastAsia="Times New Roman" w:hAnsi="Century Gothic" w:cs="Times New Roman"/>
          <w:b/>
          <w:bCs/>
          <w:color w:val="000000"/>
          <w:sz w:val="24"/>
          <w:szCs w:val="24"/>
        </w:rPr>
      </w:pPr>
      <w:r w:rsidRPr="0014152C">
        <w:rPr>
          <w:rFonts w:ascii="Century Gothic" w:eastAsia="Times New Roman" w:hAnsi="Century Gothic" w:cs="Times New Roman"/>
          <w:b/>
          <w:bCs/>
          <w:color w:val="000000"/>
          <w:sz w:val="24"/>
          <w:szCs w:val="24"/>
        </w:rPr>
        <w:lastRenderedPageBreak/>
        <w:t>Case study 11: Alia and Ahmed</w:t>
      </w:r>
    </w:p>
    <w:p w:rsidR="001A33CA" w:rsidRPr="0014152C" w:rsidRDefault="001A33CA" w:rsidP="001A33CA">
      <w:pPr>
        <w:shd w:val="clear" w:color="auto" w:fill="FFFFFF"/>
        <w:spacing w:before="100" w:beforeAutospacing="1" w:after="100" w:afterAutospacing="1" w:line="240" w:lineRule="auto"/>
        <w:rPr>
          <w:rFonts w:ascii="Century Gothic" w:eastAsia="Times New Roman" w:hAnsi="Century Gothic" w:cs="Times New Roman"/>
          <w:color w:val="000000"/>
          <w:sz w:val="24"/>
          <w:szCs w:val="24"/>
        </w:rPr>
      </w:pPr>
      <w:r w:rsidRPr="0014152C">
        <w:rPr>
          <w:rFonts w:ascii="Century Gothic" w:eastAsia="Times New Roman" w:hAnsi="Century Gothic" w:cs="Times New Roman"/>
          <w:color w:val="000000"/>
          <w:sz w:val="24"/>
          <w:szCs w:val="24"/>
        </w:rPr>
        <w:t>This situation is based on the </w:t>
      </w:r>
      <w:r w:rsidRPr="0014152C">
        <w:rPr>
          <w:rFonts w:ascii="Century Gothic" w:eastAsia="Times New Roman" w:hAnsi="Century Gothic" w:cs="Times New Roman"/>
          <w:i/>
          <w:iCs/>
          <w:color w:val="000000"/>
          <w:sz w:val="24"/>
          <w:szCs w:val="24"/>
        </w:rPr>
        <w:t>Eldridge v</w:t>
      </w:r>
      <w:r w:rsidRPr="0014152C">
        <w:rPr>
          <w:rFonts w:ascii="Century Gothic" w:eastAsia="Times New Roman" w:hAnsi="Century Gothic" w:cs="Times New Roman"/>
          <w:color w:val="000000"/>
          <w:sz w:val="24"/>
          <w:szCs w:val="24"/>
        </w:rPr>
        <w:t>. </w:t>
      </w:r>
      <w:r w:rsidRPr="0014152C">
        <w:rPr>
          <w:rFonts w:ascii="Century Gothic" w:eastAsia="Times New Roman" w:hAnsi="Century Gothic" w:cs="Times New Roman"/>
          <w:i/>
          <w:iCs/>
          <w:color w:val="000000"/>
          <w:sz w:val="24"/>
          <w:szCs w:val="24"/>
        </w:rPr>
        <w:t>British Columbia (Attorney General) </w:t>
      </w:r>
      <w:r w:rsidRPr="0014152C">
        <w:rPr>
          <w:rFonts w:ascii="Century Gothic" w:eastAsia="Times New Roman" w:hAnsi="Century Gothic" w:cs="Times New Roman"/>
          <w:color w:val="000000"/>
          <w:sz w:val="24"/>
          <w:szCs w:val="24"/>
        </w:rPr>
        <w:t>decision.</w:t>
      </w:r>
    </w:p>
    <w:p w:rsidR="001A33CA" w:rsidRPr="0014152C" w:rsidRDefault="001A33CA" w:rsidP="001A33CA">
      <w:pPr>
        <w:shd w:val="clear" w:color="auto" w:fill="FFFFFF"/>
        <w:spacing w:before="100" w:beforeAutospacing="1" w:after="100" w:afterAutospacing="1" w:line="240" w:lineRule="auto"/>
        <w:rPr>
          <w:rFonts w:ascii="Century Gothic" w:eastAsia="Times New Roman" w:hAnsi="Century Gothic" w:cs="Times New Roman"/>
          <w:color w:val="000000"/>
          <w:sz w:val="24"/>
          <w:szCs w:val="24"/>
        </w:rPr>
      </w:pPr>
      <w:r w:rsidRPr="0014152C">
        <w:rPr>
          <w:rFonts w:ascii="Century Gothic" w:eastAsia="Times New Roman" w:hAnsi="Century Gothic" w:cs="Times New Roman"/>
          <w:color w:val="000000"/>
          <w:sz w:val="24"/>
          <w:szCs w:val="24"/>
        </w:rPr>
        <w:t xml:space="preserve">There are many people in </w:t>
      </w:r>
      <w:r w:rsidR="00BD2C1E" w:rsidRPr="0014152C">
        <w:rPr>
          <w:rFonts w:ascii="Century Gothic" w:eastAsia="Times New Roman" w:hAnsi="Century Gothic" w:cs="Times New Roman"/>
          <w:color w:val="000000"/>
          <w:sz w:val="24"/>
          <w:szCs w:val="24"/>
        </w:rPr>
        <w:t>Canada</w:t>
      </w:r>
      <w:r w:rsidRPr="0014152C">
        <w:rPr>
          <w:rFonts w:ascii="Century Gothic" w:eastAsia="Times New Roman" w:hAnsi="Century Gothic" w:cs="Times New Roman"/>
          <w:color w:val="000000"/>
          <w:sz w:val="24"/>
          <w:szCs w:val="24"/>
        </w:rPr>
        <w:t xml:space="preserve"> who are deaf, deafened or hard of hearing. Some people may use sign language as their first language or preferred means of communication, and their lack of fluency in English can seriously impede their ability</w:t>
      </w:r>
      <w:r w:rsidRPr="0014152C">
        <w:rPr>
          <w:rFonts w:ascii="Century Gothic" w:eastAsia="Times New Roman" w:hAnsi="Century Gothic" w:cs="Times New Roman"/>
          <w:color w:val="000000"/>
          <w:sz w:val="24"/>
          <w:szCs w:val="24"/>
        </w:rPr>
        <w:br/>
        <w:t>to communicate unless aided by interpretation. For these Ontarians, effective communication and getting fair access to services and employment is very hard.</w:t>
      </w:r>
    </w:p>
    <w:p w:rsidR="001A33CA" w:rsidRPr="0014152C" w:rsidRDefault="001A33CA" w:rsidP="001A33CA">
      <w:pPr>
        <w:shd w:val="clear" w:color="auto" w:fill="FFFFFF"/>
        <w:spacing w:before="100" w:beforeAutospacing="1" w:after="100" w:afterAutospacing="1" w:line="240" w:lineRule="auto"/>
        <w:rPr>
          <w:rFonts w:ascii="Century Gothic" w:eastAsia="Times New Roman" w:hAnsi="Century Gothic" w:cs="Times New Roman"/>
          <w:color w:val="000000"/>
          <w:sz w:val="24"/>
          <w:szCs w:val="24"/>
        </w:rPr>
      </w:pPr>
      <w:r w:rsidRPr="0014152C">
        <w:rPr>
          <w:rFonts w:ascii="Century Gothic" w:eastAsia="Times New Roman" w:hAnsi="Century Gothic" w:cs="Times New Roman"/>
          <w:color w:val="000000"/>
          <w:sz w:val="24"/>
          <w:szCs w:val="24"/>
        </w:rPr>
        <w:t>Alia and Ahmed are parents who were both born deaf. They were expecting twins and would usually provide their own sign language interpreters for their medical visits. Unless an interpreter was present, communicating information was often frustrating for them. At the same time, any miscommunication about medical information could be dangerous.</w:t>
      </w:r>
    </w:p>
    <w:p w:rsidR="001A33CA" w:rsidRPr="0014152C" w:rsidRDefault="001A33CA" w:rsidP="001A33CA">
      <w:pPr>
        <w:shd w:val="clear" w:color="auto" w:fill="FFFFFF"/>
        <w:spacing w:before="100" w:beforeAutospacing="1" w:after="100" w:afterAutospacing="1" w:line="240" w:lineRule="auto"/>
        <w:rPr>
          <w:rFonts w:ascii="Century Gothic" w:eastAsia="Times New Roman" w:hAnsi="Century Gothic" w:cs="Times New Roman"/>
          <w:color w:val="000000"/>
          <w:sz w:val="24"/>
          <w:szCs w:val="24"/>
        </w:rPr>
      </w:pPr>
      <w:r w:rsidRPr="0014152C">
        <w:rPr>
          <w:rFonts w:ascii="Century Gothic" w:eastAsia="Times New Roman" w:hAnsi="Century Gothic" w:cs="Times New Roman"/>
          <w:color w:val="000000"/>
          <w:sz w:val="24"/>
          <w:szCs w:val="24"/>
        </w:rPr>
        <w:t xml:space="preserve">Alia went into </w:t>
      </w:r>
      <w:proofErr w:type="spellStart"/>
      <w:r w:rsidRPr="0014152C">
        <w:rPr>
          <w:rFonts w:ascii="Century Gothic" w:eastAsia="Times New Roman" w:hAnsi="Century Gothic" w:cs="Times New Roman"/>
          <w:color w:val="000000"/>
          <w:sz w:val="24"/>
          <w:szCs w:val="24"/>
        </w:rPr>
        <w:t>labour</w:t>
      </w:r>
      <w:proofErr w:type="spellEnd"/>
      <w:r w:rsidRPr="0014152C">
        <w:rPr>
          <w:rFonts w:ascii="Century Gothic" w:eastAsia="Times New Roman" w:hAnsi="Century Gothic" w:cs="Times New Roman"/>
          <w:color w:val="000000"/>
          <w:sz w:val="24"/>
          <w:szCs w:val="24"/>
        </w:rPr>
        <w:t xml:space="preserve"> eight months into her pregnancy. She and her husband found themselves at the hospital without the aid of an interpreter. Neither the attending doctor nor the nurses could effectively communicate with the parents, who found this isolation difficult and frightening. After the babies were born, they were immediately taken away from the delivery room and put under observation in another area of the hospital. One nurse wrote on a piece of paper that the children were “fine.” Otherwise, no one gave any details about the twins’ condition to either Alia or Ahmed.</w:t>
      </w:r>
    </w:p>
    <w:p w:rsidR="001A33CA" w:rsidRPr="0014152C" w:rsidRDefault="001A33CA" w:rsidP="001A33CA">
      <w:pPr>
        <w:shd w:val="clear" w:color="auto" w:fill="FFFFFF"/>
        <w:spacing w:before="100" w:beforeAutospacing="1" w:after="100" w:afterAutospacing="1" w:line="240" w:lineRule="auto"/>
        <w:rPr>
          <w:rFonts w:ascii="Century Gothic" w:eastAsia="Times New Roman" w:hAnsi="Century Gothic" w:cs="Times New Roman"/>
          <w:color w:val="000000"/>
          <w:sz w:val="24"/>
          <w:szCs w:val="24"/>
        </w:rPr>
      </w:pPr>
      <w:r w:rsidRPr="0014152C">
        <w:rPr>
          <w:rFonts w:ascii="Century Gothic" w:eastAsia="Times New Roman" w:hAnsi="Century Gothic" w:cs="Times New Roman"/>
          <w:color w:val="000000"/>
          <w:sz w:val="24"/>
          <w:szCs w:val="24"/>
        </w:rPr>
        <w:t>In their human rights complaint, Alia and Ahmed alleged that the hospital was providing unequal services because it did not accommodate their needs as deaf persons. The hospital replied that it was too hard to bring in interpreters on such short notice, and that it was too expensive to keep interpreters on call 24 hours a day.</w:t>
      </w:r>
    </w:p>
    <w:p w:rsidR="001A33CA" w:rsidRPr="0014152C" w:rsidRDefault="001A33CA" w:rsidP="001A33CA">
      <w:pPr>
        <w:shd w:val="clear" w:color="auto" w:fill="FFFFFF"/>
        <w:spacing w:before="100" w:beforeAutospacing="1" w:after="100" w:afterAutospacing="1" w:line="240" w:lineRule="auto"/>
        <w:outlineLvl w:val="3"/>
        <w:rPr>
          <w:rFonts w:ascii="Century Gothic" w:eastAsia="Times New Roman" w:hAnsi="Century Gothic" w:cs="Times New Roman"/>
          <w:b/>
          <w:bCs/>
          <w:color w:val="000000"/>
          <w:sz w:val="24"/>
          <w:szCs w:val="24"/>
        </w:rPr>
      </w:pPr>
      <w:r w:rsidRPr="0014152C">
        <w:rPr>
          <w:rFonts w:ascii="Century Gothic" w:eastAsia="Times New Roman" w:hAnsi="Century Gothic" w:cs="Times New Roman"/>
          <w:b/>
          <w:bCs/>
          <w:color w:val="000000"/>
          <w:sz w:val="24"/>
          <w:szCs w:val="24"/>
        </w:rPr>
        <w:t>Group discussion questions:</w:t>
      </w:r>
    </w:p>
    <w:p w:rsidR="001A33CA" w:rsidRPr="0014152C" w:rsidRDefault="001A33CA" w:rsidP="001A33CA">
      <w:pPr>
        <w:numPr>
          <w:ilvl w:val="0"/>
          <w:numId w:val="18"/>
        </w:numPr>
        <w:shd w:val="clear" w:color="auto" w:fill="FFFFFF"/>
        <w:spacing w:before="100" w:beforeAutospacing="1" w:after="100" w:afterAutospacing="1" w:line="240" w:lineRule="auto"/>
        <w:rPr>
          <w:rFonts w:ascii="Century Gothic" w:eastAsia="Times New Roman" w:hAnsi="Century Gothic" w:cs="Times New Roman"/>
          <w:color w:val="000000"/>
          <w:sz w:val="24"/>
          <w:szCs w:val="24"/>
        </w:rPr>
      </w:pPr>
      <w:r w:rsidRPr="0014152C">
        <w:rPr>
          <w:rFonts w:ascii="Century Gothic" w:eastAsia="Times New Roman" w:hAnsi="Century Gothic" w:cs="Times New Roman"/>
          <w:color w:val="000000"/>
          <w:sz w:val="24"/>
          <w:szCs w:val="24"/>
        </w:rPr>
        <w:t>How would you feel if you were in the same situation as Alia or Ahmed?</w:t>
      </w:r>
    </w:p>
    <w:p w:rsidR="001A33CA" w:rsidRPr="0014152C" w:rsidRDefault="001A33CA" w:rsidP="001A33CA">
      <w:pPr>
        <w:numPr>
          <w:ilvl w:val="0"/>
          <w:numId w:val="18"/>
        </w:numPr>
        <w:shd w:val="clear" w:color="auto" w:fill="FFFFFF"/>
        <w:spacing w:before="100" w:beforeAutospacing="1" w:after="100" w:afterAutospacing="1" w:line="240" w:lineRule="auto"/>
        <w:rPr>
          <w:rFonts w:ascii="Century Gothic" w:eastAsia="Times New Roman" w:hAnsi="Century Gothic" w:cs="Times New Roman"/>
          <w:color w:val="000000"/>
          <w:sz w:val="24"/>
          <w:szCs w:val="24"/>
        </w:rPr>
      </w:pPr>
      <w:r w:rsidRPr="0014152C">
        <w:rPr>
          <w:rFonts w:ascii="Century Gothic" w:eastAsia="Times New Roman" w:hAnsi="Century Gothic" w:cs="Times New Roman"/>
          <w:color w:val="000000"/>
          <w:sz w:val="24"/>
          <w:szCs w:val="24"/>
        </w:rPr>
        <w:t>Whose responsibility is it to provide sign language interpreters in public service sectors?</w:t>
      </w:r>
    </w:p>
    <w:p w:rsidR="001A33CA" w:rsidRPr="0014152C" w:rsidRDefault="001A33CA" w:rsidP="001A33CA">
      <w:pPr>
        <w:numPr>
          <w:ilvl w:val="0"/>
          <w:numId w:val="18"/>
        </w:numPr>
        <w:shd w:val="clear" w:color="auto" w:fill="FFFFFF"/>
        <w:spacing w:before="100" w:beforeAutospacing="1" w:after="100" w:afterAutospacing="1" w:line="240" w:lineRule="auto"/>
        <w:rPr>
          <w:rFonts w:ascii="Century Gothic" w:eastAsia="Times New Roman" w:hAnsi="Century Gothic" w:cs="Times New Roman"/>
          <w:color w:val="000000"/>
          <w:sz w:val="24"/>
          <w:szCs w:val="24"/>
        </w:rPr>
      </w:pPr>
      <w:r w:rsidRPr="0014152C">
        <w:rPr>
          <w:rFonts w:ascii="Century Gothic" w:eastAsia="Times New Roman" w:hAnsi="Century Gothic" w:cs="Times New Roman"/>
          <w:color w:val="000000"/>
          <w:sz w:val="24"/>
          <w:szCs w:val="24"/>
        </w:rPr>
        <w:t>How would this claim be covered under the </w:t>
      </w:r>
      <w:r w:rsidRPr="0014152C">
        <w:rPr>
          <w:rFonts w:ascii="Century Gothic" w:eastAsia="Times New Roman" w:hAnsi="Century Gothic" w:cs="Times New Roman"/>
          <w:i/>
          <w:iCs/>
          <w:color w:val="000000"/>
          <w:sz w:val="24"/>
          <w:szCs w:val="24"/>
        </w:rPr>
        <w:t>Code</w:t>
      </w:r>
      <w:r w:rsidRPr="0014152C">
        <w:rPr>
          <w:rFonts w:ascii="Century Gothic" w:eastAsia="Times New Roman" w:hAnsi="Century Gothic" w:cs="Times New Roman"/>
          <w:color w:val="000000"/>
          <w:sz w:val="24"/>
          <w:szCs w:val="24"/>
        </w:rPr>
        <w:t>?</w:t>
      </w:r>
    </w:p>
    <w:p w:rsidR="001A33CA" w:rsidRPr="0014152C" w:rsidRDefault="001A33CA" w:rsidP="001A33CA">
      <w:pPr>
        <w:numPr>
          <w:ilvl w:val="0"/>
          <w:numId w:val="18"/>
        </w:numPr>
        <w:shd w:val="clear" w:color="auto" w:fill="FFFFFF"/>
        <w:spacing w:before="100" w:beforeAutospacing="1" w:after="100" w:afterAutospacing="1" w:line="240" w:lineRule="auto"/>
        <w:rPr>
          <w:rFonts w:ascii="Century Gothic" w:eastAsia="Times New Roman" w:hAnsi="Century Gothic" w:cs="Times New Roman"/>
          <w:color w:val="000000"/>
          <w:sz w:val="24"/>
          <w:szCs w:val="24"/>
        </w:rPr>
      </w:pPr>
      <w:r w:rsidRPr="0014152C">
        <w:rPr>
          <w:rFonts w:ascii="Century Gothic" w:eastAsia="Times New Roman" w:hAnsi="Century Gothic" w:cs="Times New Roman"/>
          <w:color w:val="000000"/>
          <w:sz w:val="24"/>
          <w:szCs w:val="24"/>
        </w:rPr>
        <w:t>Do you think it’s unreasonable for deaf people to expect interpreters to be available in emergency situations? What about in other non-emergency situations?</w:t>
      </w:r>
    </w:p>
    <w:p w:rsidR="001A33CA" w:rsidRPr="007C6ED2" w:rsidRDefault="001A33CA" w:rsidP="00A57F3C">
      <w:pPr>
        <w:rPr>
          <w:rFonts w:ascii="Century Gothic" w:eastAsia="Times New Roman" w:hAnsi="Century Gothic" w:cs="Times New Roman"/>
          <w:b/>
          <w:bCs/>
          <w:color w:val="000000"/>
          <w:sz w:val="27"/>
          <w:szCs w:val="27"/>
        </w:rPr>
      </w:pPr>
      <w:r w:rsidRPr="007C6ED2">
        <w:rPr>
          <w:rFonts w:ascii="Century Gothic" w:eastAsia="Times New Roman" w:hAnsi="Century Gothic" w:cs="Times New Roman"/>
          <w:b/>
          <w:bCs/>
          <w:color w:val="000000"/>
          <w:sz w:val="27"/>
          <w:szCs w:val="27"/>
        </w:rPr>
        <w:lastRenderedPageBreak/>
        <w:t>Case study 12: Marc</w:t>
      </w:r>
    </w:p>
    <w:p w:rsidR="001A33CA" w:rsidRPr="007C6ED2" w:rsidRDefault="001A33CA" w:rsidP="001A33CA">
      <w:pPr>
        <w:shd w:val="clear" w:color="auto" w:fill="FFFFFF"/>
        <w:spacing w:before="100" w:beforeAutospacing="1" w:after="100" w:afterAutospacing="1" w:line="240" w:lineRule="auto"/>
        <w:rPr>
          <w:rFonts w:ascii="Century Gothic" w:eastAsia="Times New Roman" w:hAnsi="Century Gothic" w:cs="Times New Roman"/>
          <w:color w:val="000000"/>
          <w:sz w:val="27"/>
          <w:szCs w:val="27"/>
        </w:rPr>
      </w:pPr>
      <w:r w:rsidRPr="007C6ED2">
        <w:rPr>
          <w:rFonts w:ascii="Century Gothic" w:eastAsia="Times New Roman" w:hAnsi="Century Gothic" w:cs="Times New Roman"/>
          <w:color w:val="000000"/>
          <w:sz w:val="27"/>
          <w:szCs w:val="27"/>
        </w:rPr>
        <w:t xml:space="preserve">Hall (Litigation guardian of) v. Powers, 2002 </w:t>
      </w:r>
      <w:proofErr w:type="spellStart"/>
      <w:r w:rsidRPr="007C6ED2">
        <w:rPr>
          <w:rFonts w:ascii="Century Gothic" w:eastAsia="Times New Roman" w:hAnsi="Century Gothic" w:cs="Times New Roman"/>
          <w:color w:val="000000"/>
          <w:sz w:val="27"/>
          <w:szCs w:val="27"/>
        </w:rPr>
        <w:t>CanLII</w:t>
      </w:r>
      <w:proofErr w:type="spellEnd"/>
      <w:r w:rsidRPr="007C6ED2">
        <w:rPr>
          <w:rFonts w:ascii="Century Gothic" w:eastAsia="Times New Roman" w:hAnsi="Century Gothic" w:cs="Times New Roman"/>
          <w:color w:val="000000"/>
          <w:sz w:val="27"/>
          <w:szCs w:val="27"/>
        </w:rPr>
        <w:t xml:space="preserve"> 49475 (ON SC), </w:t>
      </w:r>
      <w:hyperlink r:id="rId8" w:history="1">
        <w:r w:rsidRPr="007C6ED2">
          <w:rPr>
            <w:rFonts w:ascii="Century Gothic" w:eastAsia="Times New Roman" w:hAnsi="Century Gothic" w:cs="Times New Roman"/>
            <w:color w:val="0000FF"/>
            <w:sz w:val="27"/>
            <w:szCs w:val="27"/>
            <w:u w:val="single"/>
          </w:rPr>
          <w:t>http://canlii.ca/t/1w3mh</w:t>
        </w:r>
      </w:hyperlink>
    </w:p>
    <w:p w:rsidR="001A33CA" w:rsidRPr="007C6ED2" w:rsidRDefault="001A33CA" w:rsidP="001A33CA">
      <w:pPr>
        <w:shd w:val="clear" w:color="auto" w:fill="FFFFFF"/>
        <w:spacing w:before="100" w:beforeAutospacing="1" w:after="100" w:afterAutospacing="1" w:line="240" w:lineRule="auto"/>
        <w:rPr>
          <w:rFonts w:ascii="Century Gothic" w:eastAsia="Times New Roman" w:hAnsi="Century Gothic" w:cs="Times New Roman"/>
          <w:color w:val="000000"/>
          <w:sz w:val="27"/>
          <w:szCs w:val="27"/>
        </w:rPr>
      </w:pPr>
      <w:r w:rsidRPr="007C6ED2">
        <w:rPr>
          <w:rFonts w:ascii="Century Gothic" w:eastAsia="Times New Roman" w:hAnsi="Century Gothic" w:cs="Times New Roman"/>
          <w:color w:val="000000"/>
          <w:sz w:val="27"/>
          <w:szCs w:val="27"/>
        </w:rPr>
        <w:t>Marc is a gay 17-year-old student attending a publicly-funded Catholic high school. He wishes to go to the prom with a same-sex date. The prom is being held at a rental hall off school property.</w:t>
      </w:r>
    </w:p>
    <w:p w:rsidR="001A33CA" w:rsidRPr="007C6ED2" w:rsidRDefault="001A33CA" w:rsidP="001A33CA">
      <w:pPr>
        <w:shd w:val="clear" w:color="auto" w:fill="FFFFFF"/>
        <w:spacing w:before="100" w:beforeAutospacing="1" w:after="100" w:afterAutospacing="1" w:line="240" w:lineRule="auto"/>
        <w:rPr>
          <w:rFonts w:ascii="Century Gothic" w:eastAsia="Times New Roman" w:hAnsi="Century Gothic" w:cs="Times New Roman"/>
          <w:color w:val="000000"/>
          <w:sz w:val="27"/>
          <w:szCs w:val="27"/>
        </w:rPr>
      </w:pPr>
      <w:r w:rsidRPr="007C6ED2">
        <w:rPr>
          <w:rFonts w:ascii="Century Gothic" w:eastAsia="Times New Roman" w:hAnsi="Century Gothic" w:cs="Times New Roman"/>
          <w:color w:val="000000"/>
          <w:sz w:val="27"/>
          <w:szCs w:val="27"/>
        </w:rPr>
        <w:t>The school principal and the Catholic School Board have said “no” on the grounds that this would be endorsing conduct contrary to the church’s teachings. Marc believes that this is a violation of his human rights. He is considering seeking a court injunction because the prom is only weeks away.</w:t>
      </w:r>
    </w:p>
    <w:p w:rsidR="001A33CA" w:rsidRPr="007C6ED2" w:rsidRDefault="001A33CA" w:rsidP="001A33CA">
      <w:pPr>
        <w:shd w:val="clear" w:color="auto" w:fill="FFFFFF"/>
        <w:spacing w:before="100" w:beforeAutospacing="1" w:after="100" w:afterAutospacing="1" w:line="240" w:lineRule="auto"/>
        <w:outlineLvl w:val="3"/>
        <w:rPr>
          <w:rFonts w:ascii="Century Gothic" w:eastAsia="Times New Roman" w:hAnsi="Century Gothic" w:cs="Times New Roman"/>
          <w:b/>
          <w:bCs/>
          <w:color w:val="000000"/>
          <w:sz w:val="24"/>
          <w:szCs w:val="24"/>
        </w:rPr>
      </w:pPr>
      <w:r w:rsidRPr="007C6ED2">
        <w:rPr>
          <w:rFonts w:ascii="Century Gothic" w:eastAsia="Times New Roman" w:hAnsi="Century Gothic" w:cs="Times New Roman"/>
          <w:b/>
          <w:bCs/>
          <w:color w:val="000000"/>
          <w:sz w:val="24"/>
          <w:szCs w:val="24"/>
        </w:rPr>
        <w:t>Group discussion questions:</w:t>
      </w:r>
    </w:p>
    <w:p w:rsidR="001A33CA" w:rsidRPr="007C6ED2" w:rsidRDefault="001A33CA" w:rsidP="001A33CA">
      <w:pPr>
        <w:numPr>
          <w:ilvl w:val="0"/>
          <w:numId w:val="19"/>
        </w:numPr>
        <w:shd w:val="clear" w:color="auto" w:fill="FFFFFF"/>
        <w:spacing w:before="100" w:beforeAutospacing="1" w:after="100" w:afterAutospacing="1" w:line="240" w:lineRule="auto"/>
        <w:rPr>
          <w:rFonts w:ascii="Century Gothic" w:eastAsia="Times New Roman" w:hAnsi="Century Gothic" w:cs="Times New Roman"/>
          <w:color w:val="000000"/>
          <w:sz w:val="27"/>
          <w:szCs w:val="27"/>
        </w:rPr>
      </w:pPr>
      <w:r w:rsidRPr="007C6ED2">
        <w:rPr>
          <w:rFonts w:ascii="Century Gothic" w:eastAsia="Times New Roman" w:hAnsi="Century Gothic" w:cs="Times New Roman"/>
          <w:color w:val="000000"/>
          <w:sz w:val="27"/>
          <w:szCs w:val="27"/>
        </w:rPr>
        <w:t>What ground and social area does Marc’s application fall under?</w:t>
      </w:r>
    </w:p>
    <w:p w:rsidR="001A33CA" w:rsidRPr="007C6ED2" w:rsidRDefault="001A33CA" w:rsidP="001A33CA">
      <w:pPr>
        <w:numPr>
          <w:ilvl w:val="0"/>
          <w:numId w:val="19"/>
        </w:numPr>
        <w:shd w:val="clear" w:color="auto" w:fill="FFFFFF"/>
        <w:spacing w:before="100" w:beforeAutospacing="1" w:after="100" w:afterAutospacing="1" w:line="240" w:lineRule="auto"/>
        <w:rPr>
          <w:rFonts w:ascii="Century Gothic" w:eastAsia="Times New Roman" w:hAnsi="Century Gothic" w:cs="Times New Roman"/>
          <w:color w:val="000000"/>
          <w:sz w:val="27"/>
          <w:szCs w:val="27"/>
        </w:rPr>
      </w:pPr>
      <w:r w:rsidRPr="007C6ED2">
        <w:rPr>
          <w:rFonts w:ascii="Century Gothic" w:eastAsia="Times New Roman" w:hAnsi="Century Gothic" w:cs="Times New Roman"/>
          <w:color w:val="000000"/>
          <w:sz w:val="27"/>
          <w:szCs w:val="27"/>
        </w:rPr>
        <w:t>What competing rights are involved here?  </w:t>
      </w:r>
    </w:p>
    <w:p w:rsidR="001A33CA" w:rsidRPr="007C6ED2" w:rsidRDefault="001A33CA" w:rsidP="001A33CA">
      <w:pPr>
        <w:shd w:val="clear" w:color="auto" w:fill="FFFFFF"/>
        <w:spacing w:before="100" w:beforeAutospacing="1" w:after="100" w:afterAutospacing="1" w:line="240" w:lineRule="auto"/>
        <w:rPr>
          <w:rFonts w:ascii="Century Gothic" w:eastAsia="Times New Roman" w:hAnsi="Century Gothic" w:cs="Times New Roman"/>
          <w:color w:val="000000"/>
          <w:sz w:val="27"/>
          <w:szCs w:val="27"/>
        </w:rPr>
      </w:pPr>
      <w:r w:rsidRPr="007C6ED2">
        <w:rPr>
          <w:rFonts w:ascii="Century Gothic" w:eastAsia="Times New Roman" w:hAnsi="Century Gothic" w:cs="Times New Roman"/>
          <w:color w:val="000000"/>
          <w:sz w:val="27"/>
          <w:szCs w:val="27"/>
        </w:rPr>
        <w:t>The questions below take you through each step of the OHRC’s </w:t>
      </w:r>
      <w:r w:rsidRPr="007C6ED2">
        <w:rPr>
          <w:rFonts w:ascii="Century Gothic" w:eastAsia="Times New Roman" w:hAnsi="Century Gothic" w:cs="Times New Roman"/>
          <w:i/>
          <w:iCs/>
          <w:color w:val="000000"/>
          <w:sz w:val="27"/>
          <w:szCs w:val="27"/>
        </w:rPr>
        <w:t>Framework for balancing competing rights</w:t>
      </w:r>
      <w:r w:rsidRPr="007C6ED2">
        <w:rPr>
          <w:rFonts w:ascii="Century Gothic" w:eastAsia="Times New Roman" w:hAnsi="Century Gothic" w:cs="Times New Roman"/>
          <w:color w:val="000000"/>
          <w:sz w:val="27"/>
          <w:szCs w:val="27"/>
        </w:rPr>
        <w:t>. First, review each question with the facts that are set out below; then discuss whether the facts can help you come up with an answer to each question.</w:t>
      </w:r>
    </w:p>
    <w:p w:rsidR="001A33CA" w:rsidRPr="007C6ED2" w:rsidRDefault="001A33CA" w:rsidP="001A33CA">
      <w:pPr>
        <w:shd w:val="clear" w:color="auto" w:fill="FFFFFF"/>
        <w:spacing w:before="100" w:beforeAutospacing="1" w:after="100" w:afterAutospacing="1" w:line="240" w:lineRule="auto"/>
        <w:outlineLvl w:val="3"/>
        <w:rPr>
          <w:rFonts w:ascii="Century Gothic" w:eastAsia="Times New Roman" w:hAnsi="Century Gothic" w:cs="Times New Roman"/>
          <w:b/>
          <w:bCs/>
          <w:color w:val="000000"/>
          <w:sz w:val="24"/>
          <w:szCs w:val="24"/>
        </w:rPr>
      </w:pPr>
      <w:r w:rsidRPr="007C6ED2">
        <w:rPr>
          <w:rFonts w:ascii="Century Gothic" w:eastAsia="Times New Roman" w:hAnsi="Century Gothic" w:cs="Times New Roman"/>
          <w:b/>
          <w:bCs/>
          <w:color w:val="000000"/>
          <w:sz w:val="24"/>
          <w:szCs w:val="24"/>
        </w:rPr>
        <w:t>1. What rights and/or interests, if any, are the claims linked to?</w:t>
      </w:r>
    </w:p>
    <w:p w:rsidR="001A33CA" w:rsidRPr="007C6ED2" w:rsidRDefault="001A33CA" w:rsidP="001A33CA">
      <w:pPr>
        <w:shd w:val="clear" w:color="auto" w:fill="FFFFFF"/>
        <w:spacing w:before="100" w:beforeAutospacing="1" w:after="100" w:afterAutospacing="1" w:line="240" w:lineRule="auto"/>
        <w:outlineLvl w:val="4"/>
        <w:rPr>
          <w:rFonts w:ascii="Century Gothic" w:eastAsia="Times New Roman" w:hAnsi="Century Gothic" w:cs="Times New Roman"/>
          <w:b/>
          <w:bCs/>
          <w:color w:val="000000"/>
          <w:sz w:val="20"/>
          <w:szCs w:val="20"/>
        </w:rPr>
      </w:pPr>
      <w:r w:rsidRPr="007C6ED2">
        <w:rPr>
          <w:rFonts w:ascii="Century Gothic" w:eastAsia="Times New Roman" w:hAnsi="Century Gothic" w:cs="Times New Roman"/>
          <w:b/>
          <w:bCs/>
          <w:color w:val="000000"/>
          <w:sz w:val="20"/>
          <w:szCs w:val="20"/>
        </w:rPr>
        <w:t>a. Does the situation involve individuals or groups? Or is it about how the school operates?</w:t>
      </w:r>
    </w:p>
    <w:p w:rsidR="001A33CA" w:rsidRPr="007C6ED2" w:rsidRDefault="001A33CA" w:rsidP="001A33CA">
      <w:pPr>
        <w:numPr>
          <w:ilvl w:val="0"/>
          <w:numId w:val="20"/>
        </w:numPr>
        <w:shd w:val="clear" w:color="auto" w:fill="FFFFFF"/>
        <w:spacing w:before="100" w:beforeAutospacing="1" w:after="100" w:afterAutospacing="1" w:line="240" w:lineRule="auto"/>
        <w:rPr>
          <w:rFonts w:ascii="Century Gothic" w:eastAsia="Times New Roman" w:hAnsi="Century Gothic" w:cs="Times New Roman"/>
          <w:color w:val="000000"/>
          <w:sz w:val="27"/>
          <w:szCs w:val="27"/>
        </w:rPr>
      </w:pPr>
      <w:r w:rsidRPr="007C6ED2">
        <w:rPr>
          <w:rFonts w:ascii="Century Gothic" w:eastAsia="Times New Roman" w:hAnsi="Century Gothic" w:cs="Times New Roman"/>
          <w:color w:val="000000"/>
          <w:sz w:val="27"/>
          <w:szCs w:val="27"/>
        </w:rPr>
        <w:t>Marc and his boyfriend who attends another school</w:t>
      </w:r>
    </w:p>
    <w:p w:rsidR="001A33CA" w:rsidRPr="007C6ED2" w:rsidRDefault="001A33CA" w:rsidP="001A33CA">
      <w:pPr>
        <w:numPr>
          <w:ilvl w:val="0"/>
          <w:numId w:val="20"/>
        </w:numPr>
        <w:shd w:val="clear" w:color="auto" w:fill="FFFFFF"/>
        <w:spacing w:before="100" w:beforeAutospacing="1" w:after="100" w:afterAutospacing="1" w:line="240" w:lineRule="auto"/>
        <w:rPr>
          <w:rFonts w:ascii="Century Gothic" w:eastAsia="Times New Roman" w:hAnsi="Century Gothic" w:cs="Times New Roman"/>
          <w:color w:val="000000"/>
          <w:sz w:val="27"/>
          <w:szCs w:val="27"/>
        </w:rPr>
      </w:pPr>
      <w:r w:rsidRPr="007C6ED2">
        <w:rPr>
          <w:rFonts w:ascii="Century Gothic" w:eastAsia="Times New Roman" w:hAnsi="Century Gothic" w:cs="Times New Roman"/>
          <w:color w:val="000000"/>
          <w:sz w:val="27"/>
          <w:szCs w:val="27"/>
        </w:rPr>
        <w:t>Marc’s school friends and peers who can bring their opposite-sex dates</w:t>
      </w:r>
    </w:p>
    <w:p w:rsidR="001A33CA" w:rsidRPr="007C6ED2" w:rsidRDefault="001A33CA" w:rsidP="001A33CA">
      <w:pPr>
        <w:numPr>
          <w:ilvl w:val="0"/>
          <w:numId w:val="20"/>
        </w:numPr>
        <w:shd w:val="clear" w:color="auto" w:fill="FFFFFF"/>
        <w:spacing w:before="100" w:beforeAutospacing="1" w:after="100" w:afterAutospacing="1" w:line="240" w:lineRule="auto"/>
        <w:rPr>
          <w:rFonts w:ascii="Century Gothic" w:eastAsia="Times New Roman" w:hAnsi="Century Gothic" w:cs="Times New Roman"/>
          <w:color w:val="000000"/>
          <w:sz w:val="27"/>
          <w:szCs w:val="27"/>
        </w:rPr>
      </w:pPr>
      <w:r w:rsidRPr="007C6ED2">
        <w:rPr>
          <w:rFonts w:ascii="Century Gothic" w:eastAsia="Times New Roman" w:hAnsi="Century Gothic" w:cs="Times New Roman"/>
          <w:color w:val="000000"/>
          <w:sz w:val="27"/>
          <w:szCs w:val="27"/>
        </w:rPr>
        <w:t>Other LGBTQ students who might have liked to bring dates</w:t>
      </w:r>
    </w:p>
    <w:p w:rsidR="001A33CA" w:rsidRPr="007C6ED2" w:rsidRDefault="001A33CA" w:rsidP="001A33CA">
      <w:pPr>
        <w:numPr>
          <w:ilvl w:val="0"/>
          <w:numId w:val="20"/>
        </w:numPr>
        <w:shd w:val="clear" w:color="auto" w:fill="FFFFFF"/>
        <w:spacing w:before="100" w:beforeAutospacing="1" w:after="100" w:afterAutospacing="1" w:line="240" w:lineRule="auto"/>
        <w:rPr>
          <w:rFonts w:ascii="Century Gothic" w:eastAsia="Times New Roman" w:hAnsi="Century Gothic" w:cs="Times New Roman"/>
          <w:color w:val="000000"/>
          <w:sz w:val="27"/>
          <w:szCs w:val="27"/>
        </w:rPr>
      </w:pPr>
      <w:r w:rsidRPr="007C6ED2">
        <w:rPr>
          <w:rFonts w:ascii="Century Gothic" w:eastAsia="Times New Roman" w:hAnsi="Century Gothic" w:cs="Times New Roman"/>
          <w:color w:val="000000"/>
          <w:sz w:val="27"/>
          <w:szCs w:val="27"/>
        </w:rPr>
        <w:t>Marc’s parents and parents of other LGBTQ students who are involved in school life and look forward to this “rite of passage” for their children</w:t>
      </w:r>
    </w:p>
    <w:p w:rsidR="001A33CA" w:rsidRPr="007C6ED2" w:rsidRDefault="001A33CA" w:rsidP="001A33CA">
      <w:pPr>
        <w:numPr>
          <w:ilvl w:val="0"/>
          <w:numId w:val="20"/>
        </w:numPr>
        <w:shd w:val="clear" w:color="auto" w:fill="FFFFFF"/>
        <w:spacing w:before="100" w:beforeAutospacing="1" w:after="100" w:afterAutospacing="1" w:line="240" w:lineRule="auto"/>
        <w:rPr>
          <w:rFonts w:ascii="Century Gothic" w:eastAsia="Times New Roman" w:hAnsi="Century Gothic" w:cs="Times New Roman"/>
          <w:color w:val="000000"/>
          <w:sz w:val="27"/>
          <w:szCs w:val="27"/>
        </w:rPr>
      </w:pPr>
      <w:r w:rsidRPr="007C6ED2">
        <w:rPr>
          <w:rFonts w:ascii="Century Gothic" w:eastAsia="Times New Roman" w:hAnsi="Century Gothic" w:cs="Times New Roman"/>
          <w:color w:val="000000"/>
          <w:sz w:val="27"/>
          <w:szCs w:val="27"/>
        </w:rPr>
        <w:t>School staff who have worked hard with students and want to support their celebration</w:t>
      </w:r>
    </w:p>
    <w:p w:rsidR="001A33CA" w:rsidRPr="007C6ED2" w:rsidRDefault="001A33CA" w:rsidP="001A33CA">
      <w:pPr>
        <w:numPr>
          <w:ilvl w:val="0"/>
          <w:numId w:val="20"/>
        </w:numPr>
        <w:shd w:val="clear" w:color="auto" w:fill="FFFFFF"/>
        <w:spacing w:before="100" w:beforeAutospacing="1" w:after="100" w:afterAutospacing="1" w:line="240" w:lineRule="auto"/>
        <w:rPr>
          <w:rFonts w:ascii="Century Gothic" w:eastAsia="Times New Roman" w:hAnsi="Century Gothic" w:cs="Times New Roman"/>
          <w:color w:val="000000"/>
          <w:sz w:val="27"/>
          <w:szCs w:val="27"/>
        </w:rPr>
      </w:pPr>
      <w:r w:rsidRPr="007C6ED2">
        <w:rPr>
          <w:rFonts w:ascii="Century Gothic" w:eastAsia="Times New Roman" w:hAnsi="Century Gothic" w:cs="Times New Roman"/>
          <w:color w:val="000000"/>
          <w:sz w:val="27"/>
          <w:szCs w:val="27"/>
        </w:rPr>
        <w:lastRenderedPageBreak/>
        <w:t>LGBTQ community members and advocates who could not bring same sex dates to their proms and continue to experience stigma and discrimination</w:t>
      </w:r>
    </w:p>
    <w:p w:rsidR="001A33CA" w:rsidRPr="007C6ED2" w:rsidRDefault="001A33CA" w:rsidP="001A33CA">
      <w:pPr>
        <w:numPr>
          <w:ilvl w:val="0"/>
          <w:numId w:val="20"/>
        </w:numPr>
        <w:shd w:val="clear" w:color="auto" w:fill="FFFFFF"/>
        <w:spacing w:before="100" w:beforeAutospacing="1" w:after="100" w:afterAutospacing="1" w:line="240" w:lineRule="auto"/>
        <w:rPr>
          <w:rFonts w:ascii="Century Gothic" w:eastAsia="Times New Roman" w:hAnsi="Century Gothic" w:cs="Times New Roman"/>
          <w:color w:val="000000"/>
          <w:sz w:val="27"/>
          <w:szCs w:val="27"/>
        </w:rPr>
      </w:pPr>
      <w:r w:rsidRPr="007C6ED2">
        <w:rPr>
          <w:rFonts w:ascii="Century Gothic" w:eastAsia="Times New Roman" w:hAnsi="Century Gothic" w:cs="Times New Roman"/>
          <w:color w:val="000000"/>
          <w:sz w:val="27"/>
          <w:szCs w:val="27"/>
        </w:rPr>
        <w:t xml:space="preserve">The school principal who understands his job responsibilities include instilling a religious environment across </w:t>
      </w:r>
      <w:proofErr w:type="spellStart"/>
      <w:r w:rsidRPr="007C6ED2">
        <w:rPr>
          <w:rFonts w:ascii="Century Gothic" w:eastAsia="Times New Roman" w:hAnsi="Century Gothic" w:cs="Times New Roman"/>
          <w:color w:val="000000"/>
          <w:sz w:val="27"/>
          <w:szCs w:val="27"/>
        </w:rPr>
        <w:t>extra curricular</w:t>
      </w:r>
      <w:proofErr w:type="spellEnd"/>
      <w:r w:rsidRPr="007C6ED2">
        <w:rPr>
          <w:rFonts w:ascii="Century Gothic" w:eastAsia="Times New Roman" w:hAnsi="Century Gothic" w:cs="Times New Roman"/>
          <w:color w:val="000000"/>
          <w:sz w:val="27"/>
          <w:szCs w:val="27"/>
        </w:rPr>
        <w:t xml:space="preserve"> and social activities</w:t>
      </w:r>
    </w:p>
    <w:p w:rsidR="001A33CA" w:rsidRPr="007C6ED2" w:rsidRDefault="001A33CA" w:rsidP="001A33CA">
      <w:pPr>
        <w:numPr>
          <w:ilvl w:val="0"/>
          <w:numId w:val="20"/>
        </w:numPr>
        <w:shd w:val="clear" w:color="auto" w:fill="FFFFFF"/>
        <w:spacing w:before="100" w:beforeAutospacing="1" w:after="100" w:afterAutospacing="1" w:line="240" w:lineRule="auto"/>
        <w:rPr>
          <w:rFonts w:ascii="Century Gothic" w:eastAsia="Times New Roman" w:hAnsi="Century Gothic" w:cs="Times New Roman"/>
          <w:color w:val="000000"/>
          <w:sz w:val="27"/>
          <w:szCs w:val="27"/>
        </w:rPr>
      </w:pPr>
      <w:r w:rsidRPr="007C6ED2">
        <w:rPr>
          <w:rFonts w:ascii="Century Gothic" w:eastAsia="Times New Roman" w:hAnsi="Century Gothic" w:cs="Times New Roman"/>
          <w:color w:val="000000"/>
          <w:sz w:val="27"/>
          <w:szCs w:val="27"/>
        </w:rPr>
        <w:t>Catholic school board members who understand their responsibilities to include upholding religious teachings through board policy and practice</w:t>
      </w:r>
    </w:p>
    <w:p w:rsidR="001A33CA" w:rsidRPr="007C6ED2" w:rsidRDefault="001A33CA" w:rsidP="001A33CA">
      <w:pPr>
        <w:numPr>
          <w:ilvl w:val="0"/>
          <w:numId w:val="20"/>
        </w:numPr>
        <w:shd w:val="clear" w:color="auto" w:fill="FFFFFF"/>
        <w:spacing w:before="100" w:beforeAutospacing="1" w:after="100" w:afterAutospacing="1" w:line="240" w:lineRule="auto"/>
        <w:rPr>
          <w:rFonts w:ascii="Century Gothic" w:eastAsia="Times New Roman" w:hAnsi="Century Gothic" w:cs="Times New Roman"/>
          <w:color w:val="000000"/>
          <w:sz w:val="27"/>
          <w:szCs w:val="27"/>
        </w:rPr>
      </w:pPr>
      <w:r w:rsidRPr="007C6ED2">
        <w:rPr>
          <w:rFonts w:ascii="Century Gothic" w:eastAsia="Times New Roman" w:hAnsi="Century Gothic" w:cs="Times New Roman"/>
          <w:color w:val="000000"/>
          <w:sz w:val="27"/>
          <w:szCs w:val="27"/>
        </w:rPr>
        <w:t>The Catholic Church, which sees its role as the spiritual guide to school board policy and practice over religious matters</w:t>
      </w:r>
    </w:p>
    <w:p w:rsidR="001A33CA" w:rsidRPr="007C6ED2" w:rsidRDefault="001A33CA" w:rsidP="001A33CA">
      <w:pPr>
        <w:numPr>
          <w:ilvl w:val="0"/>
          <w:numId w:val="20"/>
        </w:numPr>
        <w:shd w:val="clear" w:color="auto" w:fill="FFFFFF"/>
        <w:spacing w:before="100" w:beforeAutospacing="1" w:after="100" w:afterAutospacing="1" w:line="240" w:lineRule="auto"/>
        <w:rPr>
          <w:rFonts w:ascii="Century Gothic" w:eastAsia="Times New Roman" w:hAnsi="Century Gothic" w:cs="Times New Roman"/>
          <w:color w:val="000000"/>
          <w:sz w:val="27"/>
          <w:szCs w:val="27"/>
        </w:rPr>
      </w:pPr>
      <w:r w:rsidRPr="007C6ED2">
        <w:rPr>
          <w:rFonts w:ascii="Century Gothic" w:eastAsia="Times New Roman" w:hAnsi="Century Gothic" w:cs="Times New Roman"/>
          <w:color w:val="000000"/>
          <w:sz w:val="27"/>
          <w:szCs w:val="27"/>
        </w:rPr>
        <w:t>Other students, staff and parents who are concerned about maintaining a Catholic environment and not promoting the “gay lifestyle”</w:t>
      </w:r>
    </w:p>
    <w:p w:rsidR="001A33CA" w:rsidRPr="007C6ED2" w:rsidRDefault="001A33CA" w:rsidP="001A33CA">
      <w:pPr>
        <w:numPr>
          <w:ilvl w:val="0"/>
          <w:numId w:val="20"/>
        </w:numPr>
        <w:shd w:val="clear" w:color="auto" w:fill="FFFFFF"/>
        <w:spacing w:before="100" w:beforeAutospacing="1" w:after="100" w:afterAutospacing="1" w:line="240" w:lineRule="auto"/>
        <w:rPr>
          <w:rFonts w:ascii="Century Gothic" w:eastAsia="Times New Roman" w:hAnsi="Century Gothic" w:cs="Times New Roman"/>
          <w:color w:val="000000"/>
          <w:sz w:val="27"/>
          <w:szCs w:val="27"/>
        </w:rPr>
      </w:pPr>
      <w:r w:rsidRPr="007C6ED2">
        <w:rPr>
          <w:rFonts w:ascii="Century Gothic" w:eastAsia="Times New Roman" w:hAnsi="Century Gothic" w:cs="Times New Roman"/>
          <w:color w:val="000000"/>
          <w:sz w:val="27"/>
          <w:szCs w:val="27"/>
        </w:rPr>
        <w:t>Other schools in the board that may have to address similar requests and are watching the outcome of this case.</w:t>
      </w:r>
    </w:p>
    <w:p w:rsidR="001A33CA" w:rsidRPr="007C6ED2" w:rsidRDefault="001A33CA" w:rsidP="001A33CA">
      <w:pPr>
        <w:shd w:val="clear" w:color="auto" w:fill="FFFFFF"/>
        <w:spacing w:before="100" w:beforeAutospacing="1" w:after="100" w:afterAutospacing="1" w:line="240" w:lineRule="auto"/>
        <w:outlineLvl w:val="4"/>
        <w:rPr>
          <w:rFonts w:ascii="Century Gothic" w:eastAsia="Times New Roman" w:hAnsi="Century Gothic" w:cs="Times New Roman"/>
          <w:b/>
          <w:bCs/>
          <w:color w:val="000000"/>
          <w:sz w:val="20"/>
          <w:szCs w:val="20"/>
        </w:rPr>
      </w:pPr>
      <w:r w:rsidRPr="007C6ED2">
        <w:rPr>
          <w:rFonts w:ascii="Century Gothic" w:eastAsia="Times New Roman" w:hAnsi="Century Gothic" w:cs="Times New Roman"/>
          <w:b/>
          <w:bCs/>
          <w:color w:val="000000"/>
          <w:sz w:val="20"/>
          <w:szCs w:val="20"/>
        </w:rPr>
        <w:t>b. What human rights, other legal entitlements or </w:t>
      </w:r>
      <w:r w:rsidRPr="007C6ED2">
        <w:rPr>
          <w:rFonts w:ascii="Century Gothic" w:eastAsia="Times New Roman" w:hAnsi="Century Gothic" w:cs="Times New Roman"/>
          <w:b/>
          <w:bCs/>
          <w:i/>
          <w:iCs/>
          <w:color w:val="000000"/>
          <w:sz w:val="20"/>
          <w:szCs w:val="20"/>
        </w:rPr>
        <w:t>bona fide</w:t>
      </w:r>
      <w:r w:rsidRPr="007C6ED2">
        <w:rPr>
          <w:rFonts w:ascii="Century Gothic" w:eastAsia="Times New Roman" w:hAnsi="Century Gothic" w:cs="Times New Roman"/>
          <w:b/>
          <w:bCs/>
          <w:color w:val="000000"/>
          <w:sz w:val="20"/>
          <w:szCs w:val="20"/>
        </w:rPr>
        <w:t> and reasonable interests might be invoked?</w:t>
      </w:r>
    </w:p>
    <w:p w:rsidR="001A33CA" w:rsidRPr="007C6ED2" w:rsidRDefault="001A33CA" w:rsidP="001A33CA">
      <w:pPr>
        <w:numPr>
          <w:ilvl w:val="0"/>
          <w:numId w:val="21"/>
        </w:numPr>
        <w:shd w:val="clear" w:color="auto" w:fill="FFFFFF"/>
        <w:spacing w:before="100" w:beforeAutospacing="1" w:after="100" w:afterAutospacing="1" w:line="240" w:lineRule="auto"/>
        <w:rPr>
          <w:rFonts w:ascii="Century Gothic" w:eastAsia="Times New Roman" w:hAnsi="Century Gothic" w:cs="Times New Roman"/>
          <w:color w:val="000000"/>
          <w:sz w:val="27"/>
          <w:szCs w:val="27"/>
        </w:rPr>
      </w:pPr>
      <w:r w:rsidRPr="007C6ED2">
        <w:rPr>
          <w:rFonts w:ascii="Century Gothic" w:eastAsia="Times New Roman" w:hAnsi="Century Gothic" w:cs="Times New Roman"/>
          <w:color w:val="000000"/>
          <w:sz w:val="27"/>
          <w:szCs w:val="27"/>
        </w:rPr>
        <w:t xml:space="preserve">Freedom from discrimination based on sexual orientation including a poison-free environment under </w:t>
      </w:r>
      <w:r w:rsidR="00BD2C1E" w:rsidRPr="007C6ED2">
        <w:rPr>
          <w:rFonts w:ascii="Century Gothic" w:eastAsia="Times New Roman" w:hAnsi="Century Gothic" w:cs="Times New Roman"/>
          <w:color w:val="000000"/>
          <w:sz w:val="27"/>
          <w:szCs w:val="27"/>
        </w:rPr>
        <w:t>Canada</w:t>
      </w:r>
      <w:r w:rsidRPr="007C6ED2">
        <w:rPr>
          <w:rFonts w:ascii="Century Gothic" w:eastAsia="Times New Roman" w:hAnsi="Century Gothic" w:cs="Times New Roman"/>
          <w:color w:val="000000"/>
          <w:sz w:val="27"/>
          <w:szCs w:val="27"/>
        </w:rPr>
        <w:t> </w:t>
      </w:r>
      <w:r w:rsidRPr="007C6ED2">
        <w:rPr>
          <w:rFonts w:ascii="Century Gothic" w:eastAsia="Times New Roman" w:hAnsi="Century Gothic" w:cs="Times New Roman"/>
          <w:i/>
          <w:iCs/>
          <w:color w:val="000000"/>
          <w:sz w:val="27"/>
          <w:szCs w:val="27"/>
        </w:rPr>
        <w:t>Human Rights Code</w:t>
      </w:r>
      <w:r w:rsidRPr="007C6ED2">
        <w:rPr>
          <w:rFonts w:ascii="Century Gothic" w:eastAsia="Times New Roman" w:hAnsi="Century Gothic" w:cs="Times New Roman"/>
          <w:color w:val="000000"/>
          <w:sz w:val="27"/>
          <w:szCs w:val="27"/>
        </w:rPr>
        <w:t> s.1 and </w:t>
      </w:r>
      <w:r w:rsidRPr="007C6ED2">
        <w:rPr>
          <w:rFonts w:ascii="Century Gothic" w:eastAsia="Times New Roman" w:hAnsi="Century Gothic" w:cs="Times New Roman"/>
          <w:i/>
          <w:iCs/>
          <w:color w:val="000000"/>
          <w:sz w:val="27"/>
          <w:szCs w:val="27"/>
        </w:rPr>
        <w:t>Chart</w:t>
      </w:r>
      <w:r w:rsidRPr="007C6ED2">
        <w:rPr>
          <w:rFonts w:ascii="Century Gothic" w:eastAsia="Times New Roman" w:hAnsi="Century Gothic" w:cs="Times New Roman"/>
          <w:color w:val="000000"/>
          <w:sz w:val="27"/>
          <w:szCs w:val="27"/>
        </w:rPr>
        <w:t>er equality rights s.15(1)</w:t>
      </w:r>
    </w:p>
    <w:p w:rsidR="001A33CA" w:rsidRPr="007C6ED2" w:rsidRDefault="001A33CA" w:rsidP="001A33CA">
      <w:pPr>
        <w:numPr>
          <w:ilvl w:val="0"/>
          <w:numId w:val="21"/>
        </w:numPr>
        <w:shd w:val="clear" w:color="auto" w:fill="FFFFFF"/>
        <w:spacing w:before="100" w:beforeAutospacing="1" w:after="100" w:afterAutospacing="1" w:line="240" w:lineRule="auto"/>
        <w:rPr>
          <w:rFonts w:ascii="Century Gothic" w:eastAsia="Times New Roman" w:hAnsi="Century Gothic" w:cs="Times New Roman"/>
          <w:color w:val="000000"/>
          <w:sz w:val="27"/>
          <w:szCs w:val="27"/>
        </w:rPr>
      </w:pPr>
      <w:r w:rsidRPr="007C6ED2">
        <w:rPr>
          <w:rFonts w:ascii="Century Gothic" w:eastAsia="Times New Roman" w:hAnsi="Century Gothic" w:cs="Times New Roman"/>
          <w:color w:val="000000"/>
          <w:sz w:val="27"/>
          <w:szCs w:val="27"/>
        </w:rPr>
        <w:t>Freedom of expression, </w:t>
      </w:r>
      <w:r w:rsidRPr="007C6ED2">
        <w:rPr>
          <w:rFonts w:ascii="Century Gothic" w:eastAsia="Times New Roman" w:hAnsi="Century Gothic" w:cs="Times New Roman"/>
          <w:i/>
          <w:iCs/>
          <w:color w:val="000000"/>
          <w:sz w:val="27"/>
          <w:szCs w:val="27"/>
        </w:rPr>
        <w:t>Charter</w:t>
      </w:r>
      <w:r w:rsidRPr="007C6ED2">
        <w:rPr>
          <w:rFonts w:ascii="Century Gothic" w:eastAsia="Times New Roman" w:hAnsi="Century Gothic" w:cs="Times New Roman"/>
          <w:color w:val="000000"/>
          <w:sz w:val="27"/>
          <w:szCs w:val="27"/>
        </w:rPr>
        <w:t> s. 2(b)</w:t>
      </w:r>
    </w:p>
    <w:p w:rsidR="001A33CA" w:rsidRPr="007C6ED2" w:rsidRDefault="001A33CA" w:rsidP="001A33CA">
      <w:pPr>
        <w:numPr>
          <w:ilvl w:val="0"/>
          <w:numId w:val="21"/>
        </w:numPr>
        <w:shd w:val="clear" w:color="auto" w:fill="FFFFFF"/>
        <w:spacing w:before="100" w:beforeAutospacing="1" w:after="100" w:afterAutospacing="1" w:line="240" w:lineRule="auto"/>
        <w:rPr>
          <w:rFonts w:ascii="Century Gothic" w:eastAsia="Times New Roman" w:hAnsi="Century Gothic" w:cs="Times New Roman"/>
          <w:color w:val="000000"/>
          <w:sz w:val="27"/>
          <w:szCs w:val="27"/>
        </w:rPr>
      </w:pPr>
      <w:r w:rsidRPr="007C6ED2">
        <w:rPr>
          <w:rFonts w:ascii="Century Gothic" w:eastAsia="Times New Roman" w:hAnsi="Century Gothic" w:cs="Times New Roman"/>
          <w:color w:val="000000"/>
          <w:sz w:val="27"/>
          <w:szCs w:val="27"/>
        </w:rPr>
        <w:t>Freedom of association, </w:t>
      </w:r>
      <w:r w:rsidRPr="007C6ED2">
        <w:rPr>
          <w:rFonts w:ascii="Century Gothic" w:eastAsia="Times New Roman" w:hAnsi="Century Gothic" w:cs="Times New Roman"/>
          <w:i/>
          <w:iCs/>
          <w:color w:val="000000"/>
          <w:sz w:val="27"/>
          <w:szCs w:val="27"/>
        </w:rPr>
        <w:t>Charter</w:t>
      </w:r>
      <w:r w:rsidRPr="007C6ED2">
        <w:rPr>
          <w:rFonts w:ascii="Century Gothic" w:eastAsia="Times New Roman" w:hAnsi="Century Gothic" w:cs="Times New Roman"/>
          <w:color w:val="000000"/>
          <w:sz w:val="27"/>
          <w:szCs w:val="27"/>
        </w:rPr>
        <w:t> s. 2(d)</w:t>
      </w:r>
    </w:p>
    <w:p w:rsidR="001A33CA" w:rsidRPr="007C6ED2" w:rsidRDefault="001A33CA" w:rsidP="001A33CA">
      <w:pPr>
        <w:numPr>
          <w:ilvl w:val="0"/>
          <w:numId w:val="21"/>
        </w:numPr>
        <w:shd w:val="clear" w:color="auto" w:fill="FFFFFF"/>
        <w:spacing w:before="100" w:beforeAutospacing="1" w:after="100" w:afterAutospacing="1" w:line="240" w:lineRule="auto"/>
        <w:rPr>
          <w:rFonts w:ascii="Century Gothic" w:eastAsia="Times New Roman" w:hAnsi="Century Gothic" w:cs="Times New Roman"/>
          <w:color w:val="000000"/>
          <w:sz w:val="27"/>
          <w:szCs w:val="27"/>
        </w:rPr>
      </w:pPr>
      <w:r w:rsidRPr="007C6ED2">
        <w:rPr>
          <w:rFonts w:ascii="Century Gothic" w:eastAsia="Times New Roman" w:hAnsi="Century Gothic" w:cs="Times New Roman"/>
          <w:color w:val="000000"/>
          <w:sz w:val="27"/>
          <w:szCs w:val="27"/>
        </w:rPr>
        <w:t>Reasonable limits on rights </w:t>
      </w:r>
      <w:r w:rsidRPr="007C6ED2">
        <w:rPr>
          <w:rFonts w:ascii="Century Gothic" w:eastAsia="Times New Roman" w:hAnsi="Century Gothic" w:cs="Times New Roman"/>
          <w:i/>
          <w:iCs/>
          <w:color w:val="000000"/>
          <w:sz w:val="27"/>
          <w:szCs w:val="27"/>
        </w:rPr>
        <w:t>Charter</w:t>
      </w:r>
      <w:r w:rsidRPr="007C6ED2">
        <w:rPr>
          <w:rFonts w:ascii="Century Gothic" w:eastAsia="Times New Roman" w:hAnsi="Century Gothic" w:cs="Times New Roman"/>
          <w:color w:val="000000"/>
          <w:sz w:val="27"/>
          <w:szCs w:val="27"/>
        </w:rPr>
        <w:t> s.1</w:t>
      </w:r>
    </w:p>
    <w:p w:rsidR="001A33CA" w:rsidRPr="007C6ED2" w:rsidRDefault="001A33CA" w:rsidP="001A33CA">
      <w:pPr>
        <w:numPr>
          <w:ilvl w:val="0"/>
          <w:numId w:val="21"/>
        </w:numPr>
        <w:shd w:val="clear" w:color="auto" w:fill="FFFFFF"/>
        <w:spacing w:before="100" w:beforeAutospacing="1" w:after="100" w:afterAutospacing="1" w:line="240" w:lineRule="auto"/>
        <w:rPr>
          <w:rFonts w:ascii="Century Gothic" w:eastAsia="Times New Roman" w:hAnsi="Century Gothic" w:cs="Times New Roman"/>
          <w:color w:val="000000"/>
          <w:sz w:val="27"/>
          <w:szCs w:val="27"/>
        </w:rPr>
      </w:pPr>
      <w:r w:rsidRPr="007C6ED2">
        <w:rPr>
          <w:rFonts w:ascii="Century Gothic" w:eastAsia="Times New Roman" w:hAnsi="Century Gothic" w:cs="Times New Roman"/>
          <w:color w:val="000000"/>
          <w:sz w:val="27"/>
          <w:szCs w:val="27"/>
        </w:rPr>
        <w:t xml:space="preserve">Right to and requirement for elementary and secondary school education from age 6 to 18 under </w:t>
      </w:r>
      <w:r w:rsidR="00BD2C1E" w:rsidRPr="007C6ED2">
        <w:rPr>
          <w:rFonts w:ascii="Century Gothic" w:eastAsia="Times New Roman" w:hAnsi="Century Gothic" w:cs="Times New Roman"/>
          <w:color w:val="000000"/>
          <w:sz w:val="27"/>
          <w:szCs w:val="27"/>
        </w:rPr>
        <w:t>Canada</w:t>
      </w:r>
      <w:r w:rsidRPr="007C6ED2">
        <w:rPr>
          <w:rFonts w:ascii="Century Gothic" w:eastAsia="Times New Roman" w:hAnsi="Century Gothic" w:cs="Times New Roman"/>
          <w:color w:val="000000"/>
          <w:sz w:val="27"/>
          <w:szCs w:val="27"/>
        </w:rPr>
        <w:t>’s </w:t>
      </w:r>
      <w:r w:rsidRPr="007C6ED2">
        <w:rPr>
          <w:rFonts w:ascii="Century Gothic" w:eastAsia="Times New Roman" w:hAnsi="Century Gothic" w:cs="Times New Roman"/>
          <w:i/>
          <w:iCs/>
          <w:color w:val="000000"/>
          <w:sz w:val="27"/>
          <w:szCs w:val="27"/>
        </w:rPr>
        <w:t>Education Act</w:t>
      </w:r>
    </w:p>
    <w:p w:rsidR="001A33CA" w:rsidRPr="007C6ED2" w:rsidRDefault="001A33CA" w:rsidP="001A33CA">
      <w:pPr>
        <w:numPr>
          <w:ilvl w:val="0"/>
          <w:numId w:val="21"/>
        </w:numPr>
        <w:shd w:val="clear" w:color="auto" w:fill="FFFFFF"/>
        <w:spacing w:before="100" w:beforeAutospacing="1" w:after="100" w:afterAutospacing="1" w:line="240" w:lineRule="auto"/>
        <w:rPr>
          <w:rFonts w:ascii="Century Gothic" w:eastAsia="Times New Roman" w:hAnsi="Century Gothic" w:cs="Times New Roman"/>
          <w:color w:val="000000"/>
          <w:sz w:val="27"/>
          <w:szCs w:val="27"/>
        </w:rPr>
      </w:pPr>
      <w:r w:rsidRPr="007C6ED2">
        <w:rPr>
          <w:rFonts w:ascii="Century Gothic" w:eastAsia="Times New Roman" w:hAnsi="Century Gothic" w:cs="Times New Roman"/>
          <w:color w:val="000000"/>
          <w:sz w:val="27"/>
          <w:szCs w:val="27"/>
        </w:rPr>
        <w:t>Right to education without discrimination under the UN </w:t>
      </w:r>
      <w:r w:rsidRPr="007C6ED2">
        <w:rPr>
          <w:rFonts w:ascii="Century Gothic" w:eastAsia="Times New Roman" w:hAnsi="Century Gothic" w:cs="Times New Roman"/>
          <w:i/>
          <w:iCs/>
          <w:color w:val="000000"/>
          <w:sz w:val="27"/>
          <w:szCs w:val="27"/>
        </w:rPr>
        <w:t>Convention on Economic, Social and Cultural Rights</w:t>
      </w:r>
      <w:r w:rsidRPr="007C6ED2">
        <w:rPr>
          <w:rFonts w:ascii="Century Gothic" w:eastAsia="Times New Roman" w:hAnsi="Century Gothic" w:cs="Times New Roman"/>
          <w:color w:val="000000"/>
          <w:sz w:val="27"/>
          <w:szCs w:val="27"/>
        </w:rPr>
        <w:t> articles 2 and 13.1 &amp; 2</w:t>
      </w:r>
    </w:p>
    <w:p w:rsidR="001A33CA" w:rsidRPr="007C6ED2" w:rsidRDefault="001A33CA" w:rsidP="001A33CA">
      <w:pPr>
        <w:numPr>
          <w:ilvl w:val="0"/>
          <w:numId w:val="21"/>
        </w:numPr>
        <w:shd w:val="clear" w:color="auto" w:fill="FFFFFF"/>
        <w:spacing w:before="100" w:beforeAutospacing="1" w:after="100" w:afterAutospacing="1" w:line="240" w:lineRule="auto"/>
        <w:rPr>
          <w:rFonts w:ascii="Century Gothic" w:eastAsia="Times New Roman" w:hAnsi="Century Gothic" w:cs="Times New Roman"/>
          <w:color w:val="000000"/>
          <w:sz w:val="27"/>
          <w:szCs w:val="27"/>
        </w:rPr>
      </w:pPr>
      <w:r w:rsidRPr="007C6ED2">
        <w:rPr>
          <w:rFonts w:ascii="Century Gothic" w:eastAsia="Times New Roman" w:hAnsi="Century Gothic" w:cs="Times New Roman"/>
          <w:color w:val="000000"/>
          <w:sz w:val="27"/>
          <w:szCs w:val="27"/>
        </w:rPr>
        <w:t>Freedom of religion only limited by need to protect rights of others, UN </w:t>
      </w:r>
      <w:r w:rsidRPr="007C6ED2">
        <w:rPr>
          <w:rFonts w:ascii="Century Gothic" w:eastAsia="Times New Roman" w:hAnsi="Century Gothic" w:cs="Times New Roman"/>
          <w:i/>
          <w:iCs/>
          <w:color w:val="000000"/>
          <w:sz w:val="27"/>
          <w:szCs w:val="27"/>
        </w:rPr>
        <w:t>Convention on Civil and Political Rights</w:t>
      </w:r>
      <w:r w:rsidRPr="007C6ED2">
        <w:rPr>
          <w:rFonts w:ascii="Century Gothic" w:eastAsia="Times New Roman" w:hAnsi="Century Gothic" w:cs="Times New Roman"/>
          <w:color w:val="000000"/>
          <w:sz w:val="27"/>
          <w:szCs w:val="27"/>
        </w:rPr>
        <w:t> article 18.3</w:t>
      </w:r>
    </w:p>
    <w:p w:rsidR="001A33CA" w:rsidRPr="007C6ED2" w:rsidRDefault="001A33CA" w:rsidP="001A33CA">
      <w:pPr>
        <w:numPr>
          <w:ilvl w:val="0"/>
          <w:numId w:val="21"/>
        </w:numPr>
        <w:shd w:val="clear" w:color="auto" w:fill="FFFFFF"/>
        <w:spacing w:before="100" w:beforeAutospacing="1" w:after="100" w:afterAutospacing="1" w:line="240" w:lineRule="auto"/>
        <w:rPr>
          <w:rFonts w:ascii="Century Gothic" w:eastAsia="Times New Roman" w:hAnsi="Century Gothic" w:cs="Times New Roman"/>
          <w:color w:val="000000"/>
          <w:sz w:val="27"/>
          <w:szCs w:val="27"/>
        </w:rPr>
      </w:pPr>
      <w:r w:rsidRPr="007C6ED2">
        <w:rPr>
          <w:rFonts w:ascii="Century Gothic" w:eastAsia="Times New Roman" w:hAnsi="Century Gothic" w:cs="Times New Roman"/>
          <w:color w:val="000000"/>
          <w:sz w:val="27"/>
          <w:szCs w:val="27"/>
        </w:rPr>
        <w:t>School-sanctioned extracurricular and social activities may be a </w:t>
      </w:r>
      <w:r w:rsidRPr="007C6ED2">
        <w:rPr>
          <w:rFonts w:ascii="Century Gothic" w:eastAsia="Times New Roman" w:hAnsi="Century Gothic" w:cs="Times New Roman"/>
          <w:i/>
          <w:iCs/>
          <w:color w:val="000000"/>
          <w:sz w:val="27"/>
          <w:szCs w:val="27"/>
        </w:rPr>
        <w:t>bona fide</w:t>
      </w:r>
      <w:r w:rsidRPr="007C6ED2">
        <w:rPr>
          <w:rFonts w:ascii="Century Gothic" w:eastAsia="Times New Roman" w:hAnsi="Century Gothic" w:cs="Times New Roman"/>
          <w:color w:val="000000"/>
          <w:sz w:val="27"/>
          <w:szCs w:val="27"/>
        </w:rPr>
        <w:t> reasonable benefit of school life</w:t>
      </w:r>
    </w:p>
    <w:p w:rsidR="001A33CA" w:rsidRPr="007C6ED2" w:rsidRDefault="001A33CA" w:rsidP="001A33CA">
      <w:pPr>
        <w:numPr>
          <w:ilvl w:val="0"/>
          <w:numId w:val="21"/>
        </w:numPr>
        <w:shd w:val="clear" w:color="auto" w:fill="FFFFFF"/>
        <w:spacing w:before="100" w:beforeAutospacing="1" w:after="100" w:afterAutospacing="1" w:line="240" w:lineRule="auto"/>
        <w:rPr>
          <w:rFonts w:ascii="Century Gothic" w:eastAsia="Times New Roman" w:hAnsi="Century Gothic" w:cs="Times New Roman"/>
          <w:color w:val="000000"/>
          <w:sz w:val="27"/>
          <w:szCs w:val="27"/>
        </w:rPr>
      </w:pPr>
      <w:r w:rsidRPr="007C6ED2">
        <w:rPr>
          <w:rFonts w:ascii="Century Gothic" w:eastAsia="Times New Roman" w:hAnsi="Century Gothic" w:cs="Times New Roman"/>
          <w:color w:val="000000"/>
          <w:sz w:val="27"/>
          <w:szCs w:val="27"/>
        </w:rPr>
        <w:t xml:space="preserve">Separate (Catholic) school rights preserved under </w:t>
      </w:r>
      <w:r w:rsidR="00BD2C1E" w:rsidRPr="007C6ED2">
        <w:rPr>
          <w:rFonts w:ascii="Century Gothic" w:eastAsia="Times New Roman" w:hAnsi="Century Gothic" w:cs="Times New Roman"/>
          <w:color w:val="000000"/>
          <w:sz w:val="27"/>
          <w:szCs w:val="27"/>
        </w:rPr>
        <w:t>Canada</w:t>
      </w:r>
      <w:r w:rsidRPr="007C6ED2">
        <w:rPr>
          <w:rFonts w:ascii="Century Gothic" w:eastAsia="Times New Roman" w:hAnsi="Century Gothic" w:cs="Times New Roman"/>
          <w:color w:val="000000"/>
          <w:sz w:val="27"/>
          <w:szCs w:val="27"/>
        </w:rPr>
        <w:t>’s </w:t>
      </w:r>
      <w:r w:rsidRPr="007C6ED2">
        <w:rPr>
          <w:rFonts w:ascii="Century Gothic" w:eastAsia="Times New Roman" w:hAnsi="Century Gothic" w:cs="Times New Roman"/>
          <w:i/>
          <w:iCs/>
          <w:color w:val="000000"/>
          <w:sz w:val="27"/>
          <w:szCs w:val="27"/>
        </w:rPr>
        <w:t>Human Rights Code</w:t>
      </w:r>
      <w:r w:rsidRPr="007C6ED2">
        <w:rPr>
          <w:rFonts w:ascii="Century Gothic" w:eastAsia="Times New Roman" w:hAnsi="Century Gothic" w:cs="Times New Roman"/>
          <w:color w:val="000000"/>
          <w:sz w:val="27"/>
          <w:szCs w:val="27"/>
        </w:rPr>
        <w:t> s.19, </w:t>
      </w:r>
      <w:r w:rsidRPr="007C6ED2">
        <w:rPr>
          <w:rFonts w:ascii="Century Gothic" w:eastAsia="Times New Roman" w:hAnsi="Century Gothic" w:cs="Times New Roman"/>
          <w:i/>
          <w:iCs/>
          <w:color w:val="000000"/>
          <w:sz w:val="27"/>
          <w:szCs w:val="27"/>
        </w:rPr>
        <w:t>Charter</w:t>
      </w:r>
      <w:r w:rsidRPr="007C6ED2">
        <w:rPr>
          <w:rFonts w:ascii="Century Gothic" w:eastAsia="Times New Roman" w:hAnsi="Century Gothic" w:cs="Times New Roman"/>
          <w:color w:val="000000"/>
          <w:sz w:val="27"/>
          <w:szCs w:val="27"/>
        </w:rPr>
        <w:t> s.29, 1867 </w:t>
      </w:r>
      <w:r w:rsidRPr="007C6ED2">
        <w:rPr>
          <w:rFonts w:ascii="Century Gothic" w:eastAsia="Times New Roman" w:hAnsi="Century Gothic" w:cs="Times New Roman"/>
          <w:i/>
          <w:iCs/>
          <w:color w:val="000000"/>
          <w:sz w:val="27"/>
          <w:szCs w:val="27"/>
        </w:rPr>
        <w:t>Constitution Act</w:t>
      </w:r>
      <w:r w:rsidRPr="007C6ED2">
        <w:rPr>
          <w:rFonts w:ascii="Century Gothic" w:eastAsia="Times New Roman" w:hAnsi="Century Gothic" w:cs="Times New Roman"/>
          <w:color w:val="000000"/>
          <w:sz w:val="27"/>
          <w:szCs w:val="27"/>
        </w:rPr>
        <w:t> s. 93</w:t>
      </w:r>
    </w:p>
    <w:p w:rsidR="001A33CA" w:rsidRPr="007C6ED2" w:rsidRDefault="001A33CA" w:rsidP="001A33CA">
      <w:pPr>
        <w:numPr>
          <w:ilvl w:val="0"/>
          <w:numId w:val="21"/>
        </w:numPr>
        <w:shd w:val="clear" w:color="auto" w:fill="FFFFFF"/>
        <w:spacing w:before="100" w:beforeAutospacing="1" w:after="100" w:afterAutospacing="1" w:line="240" w:lineRule="auto"/>
        <w:rPr>
          <w:rFonts w:ascii="Century Gothic" w:eastAsia="Times New Roman" w:hAnsi="Century Gothic" w:cs="Times New Roman"/>
          <w:color w:val="000000"/>
          <w:sz w:val="27"/>
          <w:szCs w:val="27"/>
        </w:rPr>
      </w:pPr>
      <w:r w:rsidRPr="007C6ED2">
        <w:rPr>
          <w:rFonts w:ascii="Century Gothic" w:eastAsia="Times New Roman" w:hAnsi="Century Gothic" w:cs="Times New Roman"/>
          <w:i/>
          <w:iCs/>
          <w:color w:val="000000"/>
          <w:sz w:val="27"/>
          <w:szCs w:val="27"/>
        </w:rPr>
        <w:lastRenderedPageBreak/>
        <w:t>Education Act</w:t>
      </w:r>
      <w:r w:rsidRPr="007C6ED2">
        <w:rPr>
          <w:rFonts w:ascii="Century Gothic" w:eastAsia="Times New Roman" w:hAnsi="Century Gothic" w:cs="Times New Roman"/>
          <w:color w:val="000000"/>
          <w:sz w:val="27"/>
          <w:szCs w:val="27"/>
        </w:rPr>
        <w:t> provisions and regulations relating to Roman Catholic Boards</w:t>
      </w:r>
    </w:p>
    <w:p w:rsidR="001A33CA" w:rsidRPr="007C6ED2" w:rsidRDefault="001A33CA" w:rsidP="001A33CA">
      <w:pPr>
        <w:numPr>
          <w:ilvl w:val="0"/>
          <w:numId w:val="21"/>
        </w:numPr>
        <w:shd w:val="clear" w:color="auto" w:fill="FFFFFF"/>
        <w:spacing w:before="100" w:beforeAutospacing="1" w:after="100" w:afterAutospacing="1" w:line="240" w:lineRule="auto"/>
        <w:rPr>
          <w:rFonts w:ascii="Century Gothic" w:eastAsia="Times New Roman" w:hAnsi="Century Gothic" w:cs="Times New Roman"/>
          <w:color w:val="000000"/>
          <w:sz w:val="27"/>
          <w:szCs w:val="27"/>
        </w:rPr>
      </w:pPr>
      <w:r w:rsidRPr="007C6ED2">
        <w:rPr>
          <w:rFonts w:ascii="Century Gothic" w:eastAsia="Times New Roman" w:hAnsi="Century Gothic" w:cs="Times New Roman"/>
          <w:color w:val="000000"/>
          <w:sz w:val="27"/>
          <w:szCs w:val="27"/>
        </w:rPr>
        <w:t>Freedom of conscience and religion under </w:t>
      </w:r>
      <w:r w:rsidRPr="007C6ED2">
        <w:rPr>
          <w:rFonts w:ascii="Century Gothic" w:eastAsia="Times New Roman" w:hAnsi="Century Gothic" w:cs="Times New Roman"/>
          <w:i/>
          <w:iCs/>
          <w:color w:val="000000"/>
          <w:sz w:val="27"/>
          <w:szCs w:val="27"/>
        </w:rPr>
        <w:t>Charter </w:t>
      </w:r>
      <w:r w:rsidRPr="007C6ED2">
        <w:rPr>
          <w:rFonts w:ascii="Century Gothic" w:eastAsia="Times New Roman" w:hAnsi="Century Gothic" w:cs="Times New Roman"/>
          <w:color w:val="000000"/>
          <w:sz w:val="27"/>
          <w:szCs w:val="27"/>
        </w:rPr>
        <w:t>s. 2(a), and under the UN </w:t>
      </w:r>
      <w:r w:rsidRPr="007C6ED2">
        <w:rPr>
          <w:rFonts w:ascii="Century Gothic" w:eastAsia="Times New Roman" w:hAnsi="Century Gothic" w:cs="Times New Roman"/>
          <w:i/>
          <w:iCs/>
          <w:color w:val="000000"/>
          <w:sz w:val="27"/>
          <w:szCs w:val="27"/>
        </w:rPr>
        <w:t>Convention on Civil and Political Rights</w:t>
      </w:r>
      <w:r w:rsidRPr="007C6ED2">
        <w:rPr>
          <w:rFonts w:ascii="Century Gothic" w:eastAsia="Times New Roman" w:hAnsi="Century Gothic" w:cs="Times New Roman"/>
          <w:color w:val="000000"/>
          <w:sz w:val="27"/>
          <w:szCs w:val="27"/>
        </w:rPr>
        <w:t> article 18.1</w:t>
      </w:r>
    </w:p>
    <w:p w:rsidR="001A33CA" w:rsidRPr="007C6ED2" w:rsidRDefault="001A33CA" w:rsidP="001A33CA">
      <w:pPr>
        <w:shd w:val="clear" w:color="auto" w:fill="FFFFFF"/>
        <w:spacing w:before="100" w:beforeAutospacing="1" w:after="100" w:afterAutospacing="1" w:line="240" w:lineRule="auto"/>
        <w:outlineLvl w:val="4"/>
        <w:rPr>
          <w:rFonts w:ascii="Century Gothic" w:eastAsia="Times New Roman" w:hAnsi="Century Gothic" w:cs="Times New Roman"/>
          <w:b/>
          <w:bCs/>
          <w:color w:val="000000"/>
          <w:sz w:val="20"/>
          <w:szCs w:val="20"/>
        </w:rPr>
      </w:pPr>
      <w:r w:rsidRPr="007C6ED2">
        <w:rPr>
          <w:rFonts w:ascii="Century Gothic" w:eastAsia="Times New Roman" w:hAnsi="Century Gothic" w:cs="Times New Roman"/>
          <w:b/>
          <w:bCs/>
          <w:color w:val="000000"/>
          <w:sz w:val="20"/>
          <w:szCs w:val="20"/>
        </w:rPr>
        <w:t>c. Does the claim fall within the scope of the right or other entitlement in this context?</w:t>
      </w:r>
    </w:p>
    <w:p w:rsidR="001A33CA" w:rsidRPr="007C6ED2" w:rsidRDefault="001A33CA" w:rsidP="001A33CA">
      <w:pPr>
        <w:shd w:val="clear" w:color="auto" w:fill="FFFFFF"/>
        <w:spacing w:before="100" w:beforeAutospacing="1" w:after="100" w:afterAutospacing="1" w:line="240" w:lineRule="auto"/>
        <w:ind w:left="357"/>
        <w:rPr>
          <w:rFonts w:ascii="Century Gothic" w:eastAsia="Times New Roman" w:hAnsi="Century Gothic" w:cs="Times New Roman"/>
          <w:color w:val="000000"/>
          <w:sz w:val="27"/>
          <w:szCs w:val="27"/>
        </w:rPr>
      </w:pPr>
      <w:r w:rsidRPr="007C6ED2">
        <w:rPr>
          <w:rFonts w:ascii="Century Gothic" w:eastAsia="Times New Roman" w:hAnsi="Century Gothic" w:cs="Times New Roman"/>
          <w:color w:val="000000"/>
          <w:sz w:val="27"/>
          <w:szCs w:val="27"/>
        </w:rPr>
        <w:t>Marc’s claim:</w:t>
      </w:r>
    </w:p>
    <w:p w:rsidR="001A33CA" w:rsidRPr="007C6ED2" w:rsidRDefault="001A33CA" w:rsidP="001A33CA">
      <w:pPr>
        <w:numPr>
          <w:ilvl w:val="0"/>
          <w:numId w:val="22"/>
        </w:numPr>
        <w:shd w:val="clear" w:color="auto" w:fill="FFFFFF"/>
        <w:spacing w:before="100" w:beforeAutospacing="1" w:after="100" w:afterAutospacing="1" w:line="240" w:lineRule="auto"/>
        <w:ind w:left="1434"/>
        <w:rPr>
          <w:rFonts w:ascii="Century Gothic" w:eastAsia="Times New Roman" w:hAnsi="Century Gothic" w:cs="Times New Roman"/>
          <w:color w:val="000000"/>
          <w:sz w:val="27"/>
          <w:szCs w:val="27"/>
        </w:rPr>
      </w:pPr>
      <w:r w:rsidRPr="007C6ED2">
        <w:rPr>
          <w:rFonts w:ascii="Century Gothic" w:eastAsia="Times New Roman" w:hAnsi="Century Gothic" w:cs="Times New Roman"/>
          <w:color w:val="000000"/>
          <w:sz w:val="27"/>
          <w:szCs w:val="27"/>
        </w:rPr>
        <w:t>Extracurricular/social activities held off school premises not at the core of teaching</w:t>
      </w:r>
    </w:p>
    <w:p w:rsidR="001A33CA" w:rsidRPr="007C6ED2" w:rsidRDefault="001A33CA" w:rsidP="001A33CA">
      <w:pPr>
        <w:numPr>
          <w:ilvl w:val="0"/>
          <w:numId w:val="22"/>
        </w:numPr>
        <w:shd w:val="clear" w:color="auto" w:fill="FFFFFF"/>
        <w:spacing w:before="100" w:beforeAutospacing="1" w:after="100" w:afterAutospacing="1" w:line="240" w:lineRule="auto"/>
        <w:ind w:left="1434"/>
        <w:rPr>
          <w:rFonts w:ascii="Century Gothic" w:eastAsia="Times New Roman" w:hAnsi="Century Gothic" w:cs="Times New Roman"/>
          <w:color w:val="000000"/>
          <w:sz w:val="27"/>
          <w:szCs w:val="27"/>
        </w:rPr>
      </w:pPr>
      <w:r w:rsidRPr="007C6ED2">
        <w:rPr>
          <w:rFonts w:ascii="Century Gothic" w:eastAsia="Times New Roman" w:hAnsi="Century Gothic" w:cs="Times New Roman"/>
          <w:color w:val="000000"/>
          <w:sz w:val="27"/>
          <w:szCs w:val="27"/>
        </w:rPr>
        <w:t>Prom is not a religious event, is not educational in nature, and is held off school property</w:t>
      </w:r>
    </w:p>
    <w:p w:rsidR="001A33CA" w:rsidRPr="007C6ED2" w:rsidRDefault="001A33CA" w:rsidP="001A33CA">
      <w:pPr>
        <w:numPr>
          <w:ilvl w:val="0"/>
          <w:numId w:val="22"/>
        </w:numPr>
        <w:shd w:val="clear" w:color="auto" w:fill="FFFFFF"/>
        <w:spacing w:before="100" w:beforeAutospacing="1" w:after="100" w:afterAutospacing="1" w:line="240" w:lineRule="auto"/>
        <w:ind w:left="1434"/>
        <w:rPr>
          <w:rFonts w:ascii="Century Gothic" w:eastAsia="Times New Roman" w:hAnsi="Century Gothic" w:cs="Times New Roman"/>
          <w:color w:val="000000"/>
          <w:sz w:val="27"/>
          <w:szCs w:val="27"/>
        </w:rPr>
      </w:pPr>
      <w:r w:rsidRPr="007C6ED2">
        <w:rPr>
          <w:rFonts w:ascii="Century Gothic" w:eastAsia="Times New Roman" w:hAnsi="Century Gothic" w:cs="Times New Roman"/>
          <w:color w:val="000000"/>
          <w:sz w:val="27"/>
          <w:szCs w:val="27"/>
        </w:rPr>
        <w:t>Diversity and inconsistency of Catholic opinion and practice: school accepts gay students but wishes to suppress all activity connected with their sexuality.</w:t>
      </w:r>
    </w:p>
    <w:p w:rsidR="001A33CA" w:rsidRPr="007C6ED2" w:rsidRDefault="001A33CA" w:rsidP="001A33CA">
      <w:pPr>
        <w:shd w:val="clear" w:color="auto" w:fill="FFFFFF"/>
        <w:spacing w:before="100" w:beforeAutospacing="1" w:after="100" w:afterAutospacing="1" w:line="240" w:lineRule="auto"/>
        <w:ind w:left="357"/>
        <w:rPr>
          <w:rFonts w:ascii="Century Gothic" w:eastAsia="Times New Roman" w:hAnsi="Century Gothic" w:cs="Times New Roman"/>
          <w:color w:val="000000"/>
          <w:sz w:val="27"/>
          <w:szCs w:val="27"/>
        </w:rPr>
      </w:pPr>
      <w:r w:rsidRPr="007C6ED2">
        <w:rPr>
          <w:rFonts w:ascii="Century Gothic" w:eastAsia="Times New Roman" w:hAnsi="Century Gothic" w:cs="Times New Roman"/>
          <w:color w:val="000000"/>
          <w:sz w:val="27"/>
          <w:szCs w:val="27"/>
        </w:rPr>
        <w:t>Catholic School Board claim:</w:t>
      </w:r>
    </w:p>
    <w:p w:rsidR="001A33CA" w:rsidRPr="007C6ED2" w:rsidRDefault="001A33CA" w:rsidP="001A33CA">
      <w:pPr>
        <w:numPr>
          <w:ilvl w:val="0"/>
          <w:numId w:val="23"/>
        </w:numPr>
        <w:shd w:val="clear" w:color="auto" w:fill="FFFFFF"/>
        <w:spacing w:before="100" w:beforeAutospacing="1" w:after="100" w:afterAutospacing="1" w:line="240" w:lineRule="auto"/>
        <w:ind w:left="1434"/>
        <w:rPr>
          <w:rFonts w:ascii="Century Gothic" w:eastAsia="Times New Roman" w:hAnsi="Century Gothic" w:cs="Times New Roman"/>
          <w:color w:val="000000"/>
          <w:sz w:val="27"/>
          <w:szCs w:val="27"/>
        </w:rPr>
      </w:pPr>
      <w:r w:rsidRPr="007C6ED2">
        <w:rPr>
          <w:rFonts w:ascii="Century Gothic" w:eastAsia="Times New Roman" w:hAnsi="Century Gothic" w:cs="Times New Roman"/>
          <w:color w:val="000000"/>
          <w:sz w:val="27"/>
          <w:szCs w:val="27"/>
        </w:rPr>
        <w:t>Catholic school rights include full board discretion over religious matters</w:t>
      </w:r>
    </w:p>
    <w:p w:rsidR="001A33CA" w:rsidRPr="007C6ED2" w:rsidRDefault="001A33CA" w:rsidP="001A33CA">
      <w:pPr>
        <w:numPr>
          <w:ilvl w:val="0"/>
          <w:numId w:val="23"/>
        </w:numPr>
        <w:shd w:val="clear" w:color="auto" w:fill="FFFFFF"/>
        <w:spacing w:before="100" w:beforeAutospacing="1" w:after="100" w:afterAutospacing="1" w:line="240" w:lineRule="auto"/>
        <w:ind w:left="1434"/>
        <w:rPr>
          <w:rFonts w:ascii="Century Gothic" w:eastAsia="Times New Roman" w:hAnsi="Century Gothic" w:cs="Times New Roman"/>
          <w:color w:val="000000"/>
          <w:sz w:val="27"/>
          <w:szCs w:val="27"/>
        </w:rPr>
      </w:pPr>
      <w:r w:rsidRPr="007C6ED2">
        <w:rPr>
          <w:rFonts w:ascii="Century Gothic" w:eastAsia="Times New Roman" w:hAnsi="Century Gothic" w:cs="Times New Roman"/>
          <w:color w:val="000000"/>
          <w:sz w:val="27"/>
          <w:szCs w:val="27"/>
        </w:rPr>
        <w:t>All school sanctioned activities, on or off-site, must promote and uphold religious teachings</w:t>
      </w:r>
    </w:p>
    <w:p w:rsidR="001A33CA" w:rsidRPr="007C6ED2" w:rsidRDefault="001A33CA" w:rsidP="001A33CA">
      <w:pPr>
        <w:numPr>
          <w:ilvl w:val="0"/>
          <w:numId w:val="23"/>
        </w:numPr>
        <w:shd w:val="clear" w:color="auto" w:fill="FFFFFF"/>
        <w:spacing w:before="100" w:beforeAutospacing="1" w:after="100" w:afterAutospacing="1" w:line="240" w:lineRule="auto"/>
        <w:ind w:left="1434"/>
        <w:rPr>
          <w:rFonts w:ascii="Century Gothic" w:eastAsia="Times New Roman" w:hAnsi="Century Gothic" w:cs="Times New Roman"/>
          <w:color w:val="000000"/>
          <w:sz w:val="27"/>
          <w:szCs w:val="27"/>
        </w:rPr>
      </w:pPr>
      <w:r w:rsidRPr="007C6ED2">
        <w:rPr>
          <w:rFonts w:ascii="Century Gothic" w:eastAsia="Times New Roman" w:hAnsi="Century Gothic" w:cs="Times New Roman"/>
          <w:color w:val="000000"/>
          <w:sz w:val="27"/>
          <w:szCs w:val="27"/>
        </w:rPr>
        <w:t>School board practice has been consistent with policy, even if diversity of Catholic opinion exists.</w:t>
      </w:r>
    </w:p>
    <w:p w:rsidR="001A33CA" w:rsidRPr="007C6ED2" w:rsidRDefault="001A33CA" w:rsidP="001A33CA">
      <w:pPr>
        <w:shd w:val="clear" w:color="auto" w:fill="FFFFFF"/>
        <w:spacing w:before="100" w:beforeAutospacing="1" w:after="100" w:afterAutospacing="1" w:line="240" w:lineRule="auto"/>
        <w:outlineLvl w:val="3"/>
        <w:rPr>
          <w:rFonts w:ascii="Century Gothic" w:eastAsia="Times New Roman" w:hAnsi="Century Gothic" w:cs="Times New Roman"/>
          <w:b/>
          <w:bCs/>
          <w:color w:val="000000"/>
          <w:sz w:val="24"/>
          <w:szCs w:val="24"/>
        </w:rPr>
      </w:pPr>
      <w:r w:rsidRPr="007C6ED2">
        <w:rPr>
          <w:rFonts w:ascii="Century Gothic" w:eastAsia="Times New Roman" w:hAnsi="Century Gothic" w:cs="Times New Roman"/>
          <w:b/>
          <w:bCs/>
          <w:color w:val="000000"/>
          <w:sz w:val="24"/>
          <w:szCs w:val="24"/>
        </w:rPr>
        <w:t>2. Amounts to more than minimal interference with a right?</w:t>
      </w:r>
    </w:p>
    <w:p w:rsidR="001A33CA" w:rsidRPr="007C6ED2" w:rsidRDefault="001A33CA" w:rsidP="001A33CA">
      <w:pPr>
        <w:shd w:val="clear" w:color="auto" w:fill="FFFFFF"/>
        <w:spacing w:before="100" w:beforeAutospacing="1" w:after="100" w:afterAutospacing="1" w:line="240" w:lineRule="auto"/>
        <w:ind w:left="357"/>
        <w:rPr>
          <w:rFonts w:ascii="Century Gothic" w:eastAsia="Times New Roman" w:hAnsi="Century Gothic" w:cs="Times New Roman"/>
          <w:color w:val="000000"/>
          <w:sz w:val="27"/>
          <w:szCs w:val="27"/>
        </w:rPr>
      </w:pPr>
      <w:r w:rsidRPr="007C6ED2">
        <w:rPr>
          <w:rFonts w:ascii="Century Gothic" w:eastAsia="Times New Roman" w:hAnsi="Century Gothic" w:cs="Times New Roman"/>
          <w:color w:val="000000"/>
          <w:sz w:val="27"/>
          <w:szCs w:val="27"/>
        </w:rPr>
        <w:t>Marc’s claim:</w:t>
      </w:r>
    </w:p>
    <w:p w:rsidR="001A33CA" w:rsidRPr="007C6ED2" w:rsidRDefault="001A33CA" w:rsidP="001A33CA">
      <w:pPr>
        <w:numPr>
          <w:ilvl w:val="0"/>
          <w:numId w:val="24"/>
        </w:numPr>
        <w:shd w:val="clear" w:color="auto" w:fill="FFFFFF"/>
        <w:spacing w:before="100" w:beforeAutospacing="1" w:after="100" w:afterAutospacing="1" w:line="240" w:lineRule="auto"/>
        <w:ind w:left="1434"/>
        <w:rPr>
          <w:rFonts w:ascii="Century Gothic" w:eastAsia="Times New Roman" w:hAnsi="Century Gothic" w:cs="Times New Roman"/>
          <w:color w:val="000000"/>
          <w:sz w:val="27"/>
          <w:szCs w:val="27"/>
        </w:rPr>
      </w:pPr>
      <w:r w:rsidRPr="007C6ED2">
        <w:rPr>
          <w:rFonts w:ascii="Century Gothic" w:eastAsia="Times New Roman" w:hAnsi="Century Gothic" w:cs="Times New Roman"/>
          <w:color w:val="000000"/>
          <w:sz w:val="27"/>
          <w:szCs w:val="27"/>
        </w:rPr>
        <w:t>Unlike other students, he is not free to choose his date for school social functions, and would have to go without his boyfriend</w:t>
      </w:r>
    </w:p>
    <w:p w:rsidR="001A33CA" w:rsidRPr="007C6ED2" w:rsidRDefault="001A33CA" w:rsidP="001A33CA">
      <w:pPr>
        <w:numPr>
          <w:ilvl w:val="0"/>
          <w:numId w:val="24"/>
        </w:numPr>
        <w:shd w:val="clear" w:color="auto" w:fill="FFFFFF"/>
        <w:spacing w:before="100" w:beforeAutospacing="1" w:after="100" w:afterAutospacing="1" w:line="240" w:lineRule="auto"/>
        <w:ind w:left="1434"/>
        <w:rPr>
          <w:rFonts w:ascii="Century Gothic" w:eastAsia="Times New Roman" w:hAnsi="Century Gothic" w:cs="Times New Roman"/>
          <w:color w:val="000000"/>
          <w:sz w:val="27"/>
          <w:szCs w:val="27"/>
        </w:rPr>
      </w:pPr>
      <w:r w:rsidRPr="007C6ED2">
        <w:rPr>
          <w:rFonts w:ascii="Century Gothic" w:eastAsia="Times New Roman" w:hAnsi="Century Gothic" w:cs="Times New Roman"/>
          <w:color w:val="000000"/>
          <w:sz w:val="27"/>
          <w:szCs w:val="27"/>
        </w:rPr>
        <w:t>Prohibiting a same-sex date substantially interferes with the nature of a prom, which typically involves bringing a date and/or dancing with a partner of choice</w:t>
      </w:r>
    </w:p>
    <w:p w:rsidR="001A33CA" w:rsidRPr="007C6ED2" w:rsidRDefault="001A33CA" w:rsidP="001A33CA">
      <w:pPr>
        <w:numPr>
          <w:ilvl w:val="0"/>
          <w:numId w:val="24"/>
        </w:numPr>
        <w:shd w:val="clear" w:color="auto" w:fill="FFFFFF"/>
        <w:spacing w:before="100" w:beforeAutospacing="1" w:after="100" w:afterAutospacing="1" w:line="240" w:lineRule="auto"/>
        <w:ind w:left="1434"/>
        <w:rPr>
          <w:rFonts w:ascii="Century Gothic" w:eastAsia="Times New Roman" w:hAnsi="Century Gothic" w:cs="Times New Roman"/>
          <w:color w:val="000000"/>
          <w:sz w:val="27"/>
          <w:szCs w:val="27"/>
        </w:rPr>
      </w:pPr>
      <w:r w:rsidRPr="007C6ED2">
        <w:rPr>
          <w:rFonts w:ascii="Century Gothic" w:eastAsia="Times New Roman" w:hAnsi="Century Gothic" w:cs="Times New Roman"/>
          <w:color w:val="000000"/>
          <w:sz w:val="27"/>
          <w:szCs w:val="27"/>
        </w:rPr>
        <w:t>Would miss out on this end-of-school/graduation “rite of passage”</w:t>
      </w:r>
    </w:p>
    <w:p w:rsidR="001A33CA" w:rsidRPr="007C6ED2" w:rsidRDefault="001A33CA" w:rsidP="001A33CA">
      <w:pPr>
        <w:numPr>
          <w:ilvl w:val="0"/>
          <w:numId w:val="24"/>
        </w:numPr>
        <w:shd w:val="clear" w:color="auto" w:fill="FFFFFF"/>
        <w:spacing w:before="100" w:beforeAutospacing="1" w:after="100" w:afterAutospacing="1" w:line="240" w:lineRule="auto"/>
        <w:ind w:left="1434"/>
        <w:rPr>
          <w:rFonts w:ascii="Century Gothic" w:eastAsia="Times New Roman" w:hAnsi="Century Gothic" w:cs="Times New Roman"/>
          <w:color w:val="000000"/>
          <w:sz w:val="27"/>
          <w:szCs w:val="27"/>
        </w:rPr>
      </w:pPr>
      <w:r w:rsidRPr="007C6ED2">
        <w:rPr>
          <w:rFonts w:ascii="Century Gothic" w:eastAsia="Times New Roman" w:hAnsi="Century Gothic" w:cs="Times New Roman"/>
          <w:color w:val="000000"/>
          <w:sz w:val="27"/>
          <w:szCs w:val="27"/>
        </w:rPr>
        <w:t>Different treatment based on sexual orientation amounts to serious injury to dignity.</w:t>
      </w:r>
    </w:p>
    <w:p w:rsidR="001A33CA" w:rsidRPr="007C6ED2" w:rsidRDefault="001A33CA" w:rsidP="001A33CA">
      <w:pPr>
        <w:shd w:val="clear" w:color="auto" w:fill="FFFFFF"/>
        <w:spacing w:before="100" w:beforeAutospacing="1" w:after="100" w:afterAutospacing="1" w:line="240" w:lineRule="auto"/>
        <w:ind w:left="357"/>
        <w:rPr>
          <w:rFonts w:ascii="Century Gothic" w:eastAsia="Times New Roman" w:hAnsi="Century Gothic" w:cs="Times New Roman"/>
          <w:color w:val="000000"/>
          <w:sz w:val="27"/>
          <w:szCs w:val="27"/>
        </w:rPr>
      </w:pPr>
      <w:r w:rsidRPr="007C6ED2">
        <w:rPr>
          <w:rFonts w:ascii="Century Gothic" w:eastAsia="Times New Roman" w:hAnsi="Century Gothic" w:cs="Times New Roman"/>
          <w:color w:val="000000"/>
          <w:sz w:val="27"/>
          <w:szCs w:val="27"/>
        </w:rPr>
        <w:lastRenderedPageBreak/>
        <w:t>Catholic School Board claim:</w:t>
      </w:r>
    </w:p>
    <w:p w:rsidR="001A33CA" w:rsidRPr="007C6ED2" w:rsidRDefault="001A33CA" w:rsidP="001A33CA">
      <w:pPr>
        <w:numPr>
          <w:ilvl w:val="0"/>
          <w:numId w:val="25"/>
        </w:numPr>
        <w:shd w:val="clear" w:color="auto" w:fill="FFFFFF"/>
        <w:spacing w:before="100" w:beforeAutospacing="1" w:after="100" w:afterAutospacing="1" w:line="240" w:lineRule="auto"/>
        <w:ind w:left="1431"/>
        <w:rPr>
          <w:rFonts w:ascii="Century Gothic" w:eastAsia="Times New Roman" w:hAnsi="Century Gothic" w:cs="Times New Roman"/>
          <w:color w:val="000000"/>
          <w:sz w:val="27"/>
          <w:szCs w:val="27"/>
        </w:rPr>
      </w:pPr>
      <w:r w:rsidRPr="007C6ED2">
        <w:rPr>
          <w:rFonts w:ascii="Century Gothic" w:eastAsia="Times New Roman" w:hAnsi="Century Gothic" w:cs="Times New Roman"/>
          <w:color w:val="000000"/>
          <w:sz w:val="27"/>
          <w:szCs w:val="27"/>
        </w:rPr>
        <w:t>Allowing same-sex date at extracurricular/social activities would impede school’s ability to promote religious school environment and teach religious curriculum consistent with tenets of the faith during core hours</w:t>
      </w:r>
    </w:p>
    <w:p w:rsidR="001A33CA" w:rsidRPr="007C6ED2" w:rsidRDefault="001A33CA" w:rsidP="001A33CA">
      <w:pPr>
        <w:numPr>
          <w:ilvl w:val="0"/>
          <w:numId w:val="25"/>
        </w:numPr>
        <w:shd w:val="clear" w:color="auto" w:fill="FFFFFF"/>
        <w:spacing w:before="100" w:beforeAutospacing="1" w:after="100" w:afterAutospacing="1" w:line="240" w:lineRule="auto"/>
        <w:ind w:left="1431"/>
        <w:rPr>
          <w:rFonts w:ascii="Century Gothic" w:eastAsia="Times New Roman" w:hAnsi="Century Gothic" w:cs="Times New Roman"/>
          <w:color w:val="000000"/>
          <w:sz w:val="27"/>
          <w:szCs w:val="27"/>
        </w:rPr>
      </w:pPr>
      <w:r w:rsidRPr="007C6ED2">
        <w:rPr>
          <w:rFonts w:ascii="Century Gothic" w:eastAsia="Times New Roman" w:hAnsi="Century Gothic" w:cs="Times New Roman"/>
          <w:color w:val="000000"/>
          <w:sz w:val="27"/>
          <w:szCs w:val="27"/>
        </w:rPr>
        <w:t>Would have broad impact on other Catholic schools and the Catholic Church.</w:t>
      </w:r>
    </w:p>
    <w:p w:rsidR="001A33CA" w:rsidRPr="007C6ED2" w:rsidRDefault="001A33CA" w:rsidP="001A33CA">
      <w:pPr>
        <w:shd w:val="clear" w:color="auto" w:fill="FFFFFF"/>
        <w:spacing w:before="100" w:beforeAutospacing="1" w:after="100" w:afterAutospacing="1" w:line="240" w:lineRule="auto"/>
        <w:outlineLvl w:val="3"/>
        <w:rPr>
          <w:rFonts w:ascii="Century Gothic" w:eastAsia="Times New Roman" w:hAnsi="Century Gothic" w:cs="Times New Roman"/>
          <w:b/>
          <w:bCs/>
          <w:color w:val="000000"/>
          <w:sz w:val="24"/>
          <w:szCs w:val="24"/>
        </w:rPr>
      </w:pPr>
      <w:r w:rsidRPr="007C6ED2">
        <w:rPr>
          <w:rFonts w:ascii="Century Gothic" w:eastAsia="Times New Roman" w:hAnsi="Century Gothic" w:cs="Times New Roman"/>
          <w:b/>
          <w:bCs/>
          <w:color w:val="000000"/>
          <w:sz w:val="24"/>
          <w:szCs w:val="24"/>
        </w:rPr>
        <w:t>Reconciling rights</w:t>
      </w:r>
    </w:p>
    <w:p w:rsidR="001A33CA" w:rsidRPr="007C6ED2" w:rsidRDefault="001A33CA" w:rsidP="001A33CA">
      <w:pPr>
        <w:shd w:val="clear" w:color="auto" w:fill="FFFFFF"/>
        <w:spacing w:before="100" w:beforeAutospacing="1" w:after="100" w:afterAutospacing="1" w:line="240" w:lineRule="auto"/>
        <w:outlineLvl w:val="3"/>
        <w:rPr>
          <w:rFonts w:ascii="Century Gothic" w:eastAsia="Times New Roman" w:hAnsi="Century Gothic" w:cs="Times New Roman"/>
          <w:b/>
          <w:bCs/>
          <w:color w:val="000000"/>
          <w:sz w:val="24"/>
          <w:szCs w:val="24"/>
        </w:rPr>
      </w:pPr>
      <w:r w:rsidRPr="007C6ED2">
        <w:rPr>
          <w:rFonts w:ascii="Century Gothic" w:eastAsia="Times New Roman" w:hAnsi="Century Gothic" w:cs="Times New Roman"/>
          <w:b/>
          <w:bCs/>
          <w:color w:val="000000"/>
          <w:sz w:val="24"/>
          <w:szCs w:val="24"/>
        </w:rPr>
        <w:t>3. Is there a solution that allows enjoyment of each right?</w:t>
      </w:r>
    </w:p>
    <w:p w:rsidR="001A33CA" w:rsidRPr="007C6ED2" w:rsidRDefault="001A33CA" w:rsidP="001A33CA">
      <w:pPr>
        <w:shd w:val="clear" w:color="auto" w:fill="FFFFFF"/>
        <w:spacing w:before="100" w:beforeAutospacing="1" w:after="100" w:afterAutospacing="1" w:line="240" w:lineRule="auto"/>
        <w:ind w:left="352"/>
        <w:rPr>
          <w:rFonts w:ascii="Century Gothic" w:eastAsia="Times New Roman" w:hAnsi="Century Gothic" w:cs="Times New Roman"/>
          <w:color w:val="000000"/>
          <w:sz w:val="27"/>
          <w:szCs w:val="27"/>
        </w:rPr>
      </w:pPr>
      <w:r w:rsidRPr="007C6ED2">
        <w:rPr>
          <w:rFonts w:ascii="Century Gothic" w:eastAsia="Times New Roman" w:hAnsi="Century Gothic" w:cs="Times New Roman"/>
          <w:b/>
          <w:bCs/>
          <w:color w:val="000000"/>
          <w:sz w:val="27"/>
          <w:szCs w:val="27"/>
        </w:rPr>
        <w:t>Option 1:</w:t>
      </w:r>
    </w:p>
    <w:p w:rsidR="001A33CA" w:rsidRPr="007C6ED2" w:rsidRDefault="001A33CA" w:rsidP="001A33CA">
      <w:pPr>
        <w:numPr>
          <w:ilvl w:val="0"/>
          <w:numId w:val="26"/>
        </w:numPr>
        <w:shd w:val="clear" w:color="auto" w:fill="FFFFFF"/>
        <w:spacing w:before="100" w:beforeAutospacing="1" w:after="100" w:afterAutospacing="1" w:line="240" w:lineRule="auto"/>
        <w:ind w:left="1428"/>
        <w:rPr>
          <w:rFonts w:ascii="Century Gothic" w:eastAsia="Times New Roman" w:hAnsi="Century Gothic" w:cs="Times New Roman"/>
          <w:color w:val="000000"/>
          <w:sz w:val="27"/>
          <w:szCs w:val="27"/>
        </w:rPr>
      </w:pPr>
      <w:r w:rsidRPr="007C6ED2">
        <w:rPr>
          <w:rFonts w:ascii="Century Gothic" w:eastAsia="Times New Roman" w:hAnsi="Century Gothic" w:cs="Times New Roman"/>
          <w:color w:val="000000"/>
          <w:sz w:val="27"/>
          <w:szCs w:val="27"/>
        </w:rPr>
        <w:t>Prohibit non-LGBTQ students from bringing formal “dates” to the prom as well</w:t>
      </w:r>
    </w:p>
    <w:p w:rsidR="001A33CA" w:rsidRPr="007C6ED2" w:rsidRDefault="001A33CA" w:rsidP="001A33CA">
      <w:pPr>
        <w:numPr>
          <w:ilvl w:val="0"/>
          <w:numId w:val="26"/>
        </w:numPr>
        <w:shd w:val="clear" w:color="auto" w:fill="FFFFFF"/>
        <w:spacing w:before="100" w:beforeAutospacing="1" w:after="100" w:afterAutospacing="1" w:line="240" w:lineRule="auto"/>
        <w:ind w:left="1428"/>
        <w:rPr>
          <w:rFonts w:ascii="Century Gothic" w:eastAsia="Times New Roman" w:hAnsi="Century Gothic" w:cs="Times New Roman"/>
          <w:color w:val="000000"/>
          <w:sz w:val="27"/>
          <w:szCs w:val="27"/>
        </w:rPr>
      </w:pPr>
      <w:r w:rsidRPr="007C6ED2">
        <w:rPr>
          <w:rFonts w:ascii="Century Gothic" w:eastAsia="Times New Roman" w:hAnsi="Century Gothic" w:cs="Times New Roman"/>
          <w:color w:val="000000"/>
          <w:sz w:val="27"/>
          <w:szCs w:val="27"/>
        </w:rPr>
        <w:t>Allow any student to bring a “guest” who is not a student of that school</w:t>
      </w:r>
    </w:p>
    <w:p w:rsidR="001A33CA" w:rsidRPr="007C6ED2" w:rsidRDefault="001A33CA" w:rsidP="001A33CA">
      <w:pPr>
        <w:numPr>
          <w:ilvl w:val="0"/>
          <w:numId w:val="26"/>
        </w:numPr>
        <w:shd w:val="clear" w:color="auto" w:fill="FFFFFF"/>
        <w:spacing w:before="100" w:beforeAutospacing="1" w:after="100" w:afterAutospacing="1" w:line="240" w:lineRule="auto"/>
        <w:ind w:left="1428"/>
        <w:rPr>
          <w:rFonts w:ascii="Century Gothic" w:eastAsia="Times New Roman" w:hAnsi="Century Gothic" w:cs="Times New Roman"/>
          <w:color w:val="000000"/>
          <w:sz w:val="27"/>
          <w:szCs w:val="27"/>
        </w:rPr>
      </w:pPr>
      <w:r w:rsidRPr="007C6ED2">
        <w:rPr>
          <w:rFonts w:ascii="Century Gothic" w:eastAsia="Times New Roman" w:hAnsi="Century Gothic" w:cs="Times New Roman"/>
          <w:color w:val="000000"/>
          <w:sz w:val="27"/>
          <w:szCs w:val="27"/>
        </w:rPr>
        <w:t xml:space="preserve">Require all students to refrain from intimate </w:t>
      </w:r>
      <w:proofErr w:type="spellStart"/>
      <w:r w:rsidRPr="007C6ED2">
        <w:rPr>
          <w:rFonts w:ascii="Century Gothic" w:eastAsia="Times New Roman" w:hAnsi="Century Gothic" w:cs="Times New Roman"/>
          <w:color w:val="000000"/>
          <w:sz w:val="27"/>
          <w:szCs w:val="27"/>
        </w:rPr>
        <w:t>behaviour</w:t>
      </w:r>
      <w:proofErr w:type="spellEnd"/>
    </w:p>
    <w:p w:rsidR="001A33CA" w:rsidRPr="007C6ED2" w:rsidRDefault="001A33CA" w:rsidP="001A33CA">
      <w:pPr>
        <w:numPr>
          <w:ilvl w:val="0"/>
          <w:numId w:val="26"/>
        </w:numPr>
        <w:shd w:val="clear" w:color="auto" w:fill="FFFFFF"/>
        <w:spacing w:before="100" w:beforeAutospacing="1" w:after="100" w:afterAutospacing="1" w:line="240" w:lineRule="auto"/>
        <w:ind w:left="1428"/>
        <w:rPr>
          <w:rFonts w:ascii="Century Gothic" w:eastAsia="Times New Roman" w:hAnsi="Century Gothic" w:cs="Times New Roman"/>
          <w:color w:val="000000"/>
          <w:sz w:val="27"/>
          <w:szCs w:val="27"/>
        </w:rPr>
      </w:pPr>
      <w:r w:rsidRPr="007C6ED2">
        <w:rPr>
          <w:rFonts w:ascii="Century Gothic" w:eastAsia="Times New Roman" w:hAnsi="Century Gothic" w:cs="Times New Roman"/>
          <w:color w:val="000000"/>
          <w:sz w:val="27"/>
          <w:szCs w:val="27"/>
        </w:rPr>
        <w:t>Using such neutral terminology and an inclusive policy approach could help avoid further stigmatizing people based on their sexual orientation</w:t>
      </w:r>
    </w:p>
    <w:p w:rsidR="001A33CA" w:rsidRPr="007C6ED2" w:rsidRDefault="001A33CA" w:rsidP="001A33CA">
      <w:pPr>
        <w:numPr>
          <w:ilvl w:val="0"/>
          <w:numId w:val="26"/>
        </w:numPr>
        <w:shd w:val="clear" w:color="auto" w:fill="FFFFFF"/>
        <w:spacing w:before="100" w:beforeAutospacing="1" w:after="100" w:afterAutospacing="1" w:line="240" w:lineRule="auto"/>
        <w:ind w:left="1428"/>
        <w:rPr>
          <w:rFonts w:ascii="Century Gothic" w:eastAsia="Times New Roman" w:hAnsi="Century Gothic" w:cs="Times New Roman"/>
          <w:color w:val="000000"/>
          <w:sz w:val="27"/>
          <w:szCs w:val="27"/>
        </w:rPr>
      </w:pPr>
      <w:r w:rsidRPr="007C6ED2">
        <w:rPr>
          <w:rFonts w:ascii="Century Gothic" w:eastAsia="Times New Roman" w:hAnsi="Century Gothic" w:cs="Times New Roman"/>
          <w:color w:val="000000"/>
          <w:sz w:val="27"/>
          <w:szCs w:val="27"/>
        </w:rPr>
        <w:t>School would otherwise limit upholding formal Catholic board policy and Church position on religious tenets to educational settings and core hours</w:t>
      </w:r>
    </w:p>
    <w:p w:rsidR="001A33CA" w:rsidRPr="007C6ED2" w:rsidRDefault="001A33CA" w:rsidP="001A33CA">
      <w:pPr>
        <w:numPr>
          <w:ilvl w:val="0"/>
          <w:numId w:val="26"/>
        </w:numPr>
        <w:shd w:val="clear" w:color="auto" w:fill="FFFFFF"/>
        <w:spacing w:before="100" w:beforeAutospacing="1" w:after="100" w:afterAutospacing="1" w:line="240" w:lineRule="auto"/>
        <w:ind w:left="1428"/>
        <w:rPr>
          <w:rFonts w:ascii="Century Gothic" w:eastAsia="Times New Roman" w:hAnsi="Century Gothic" w:cs="Times New Roman"/>
          <w:color w:val="000000"/>
          <w:sz w:val="27"/>
          <w:szCs w:val="27"/>
        </w:rPr>
      </w:pPr>
      <w:r w:rsidRPr="007C6ED2">
        <w:rPr>
          <w:rFonts w:ascii="Century Gothic" w:eastAsia="Times New Roman" w:hAnsi="Century Gothic" w:cs="Times New Roman"/>
          <w:color w:val="000000"/>
          <w:sz w:val="27"/>
          <w:szCs w:val="27"/>
        </w:rPr>
        <w:t>Board could maintain position that a “don’t ask, don’t tell” guest policy would not prejudice Catholic school rights.</w:t>
      </w:r>
    </w:p>
    <w:p w:rsidR="001A33CA" w:rsidRPr="007C6ED2" w:rsidRDefault="001A33CA" w:rsidP="001A33CA">
      <w:pPr>
        <w:shd w:val="clear" w:color="auto" w:fill="FFFFFF"/>
        <w:spacing w:before="100" w:beforeAutospacing="1" w:after="100" w:afterAutospacing="1" w:line="240" w:lineRule="auto"/>
        <w:ind w:left="351"/>
        <w:rPr>
          <w:rFonts w:ascii="Century Gothic" w:eastAsia="Times New Roman" w:hAnsi="Century Gothic" w:cs="Times New Roman"/>
          <w:color w:val="000000"/>
          <w:sz w:val="27"/>
          <w:szCs w:val="27"/>
        </w:rPr>
      </w:pPr>
      <w:r w:rsidRPr="007C6ED2">
        <w:rPr>
          <w:rFonts w:ascii="Century Gothic" w:eastAsia="Times New Roman" w:hAnsi="Century Gothic" w:cs="Times New Roman"/>
          <w:b/>
          <w:bCs/>
          <w:color w:val="000000"/>
          <w:sz w:val="27"/>
          <w:szCs w:val="27"/>
        </w:rPr>
        <w:t>Option 2:</w:t>
      </w:r>
    </w:p>
    <w:p w:rsidR="001A33CA" w:rsidRPr="007C6ED2" w:rsidRDefault="001A33CA" w:rsidP="001A33CA">
      <w:pPr>
        <w:numPr>
          <w:ilvl w:val="0"/>
          <w:numId w:val="27"/>
        </w:numPr>
        <w:shd w:val="clear" w:color="auto" w:fill="FFFFFF"/>
        <w:spacing w:before="100" w:beforeAutospacing="1" w:after="100" w:afterAutospacing="1" w:line="240" w:lineRule="auto"/>
        <w:ind w:left="1428"/>
        <w:rPr>
          <w:rFonts w:ascii="Century Gothic" w:eastAsia="Times New Roman" w:hAnsi="Century Gothic" w:cs="Times New Roman"/>
          <w:color w:val="000000"/>
          <w:sz w:val="27"/>
          <w:szCs w:val="27"/>
        </w:rPr>
      </w:pPr>
      <w:r w:rsidRPr="007C6ED2">
        <w:rPr>
          <w:rFonts w:ascii="Century Gothic" w:eastAsia="Times New Roman" w:hAnsi="Century Gothic" w:cs="Times New Roman"/>
          <w:color w:val="000000"/>
          <w:sz w:val="27"/>
          <w:szCs w:val="27"/>
        </w:rPr>
        <w:t>Change school/board policy to no longer sanction/organize/fund proms as official school events; these events would be a student-initiated responsibility held off-site without any formal connection to the Catholic school or board.</w:t>
      </w:r>
    </w:p>
    <w:p w:rsidR="001A33CA" w:rsidRPr="007C6ED2" w:rsidRDefault="001A33CA" w:rsidP="001A33CA">
      <w:pPr>
        <w:shd w:val="clear" w:color="auto" w:fill="FFFFFF"/>
        <w:spacing w:before="100" w:beforeAutospacing="1" w:after="100" w:afterAutospacing="1" w:line="240" w:lineRule="auto"/>
        <w:outlineLvl w:val="3"/>
        <w:rPr>
          <w:rFonts w:ascii="Century Gothic" w:eastAsia="Times New Roman" w:hAnsi="Century Gothic" w:cs="Times New Roman"/>
          <w:b/>
          <w:bCs/>
          <w:color w:val="000000"/>
          <w:sz w:val="24"/>
          <w:szCs w:val="24"/>
        </w:rPr>
      </w:pPr>
      <w:r w:rsidRPr="007C6ED2">
        <w:rPr>
          <w:rFonts w:ascii="Century Gothic" w:eastAsia="Times New Roman" w:hAnsi="Century Gothic" w:cs="Times New Roman"/>
          <w:b/>
          <w:bCs/>
          <w:color w:val="000000"/>
          <w:sz w:val="24"/>
          <w:szCs w:val="24"/>
        </w:rPr>
        <w:t xml:space="preserve">4. </w:t>
      </w:r>
      <w:proofErr w:type="gramStart"/>
      <w:r w:rsidRPr="007C6ED2">
        <w:rPr>
          <w:rFonts w:ascii="Century Gothic" w:eastAsia="Times New Roman" w:hAnsi="Century Gothic" w:cs="Times New Roman"/>
          <w:b/>
          <w:bCs/>
          <w:color w:val="000000"/>
          <w:sz w:val="24"/>
          <w:szCs w:val="24"/>
        </w:rPr>
        <w:t>If</w:t>
      </w:r>
      <w:proofErr w:type="gramEnd"/>
      <w:r w:rsidRPr="007C6ED2">
        <w:rPr>
          <w:rFonts w:ascii="Century Gothic" w:eastAsia="Times New Roman" w:hAnsi="Century Gothic" w:cs="Times New Roman"/>
          <w:b/>
          <w:bCs/>
          <w:color w:val="000000"/>
          <w:sz w:val="24"/>
          <w:szCs w:val="24"/>
        </w:rPr>
        <w:t xml:space="preserve"> not, is there a next best solution for one or both rights?</w:t>
      </w:r>
    </w:p>
    <w:p w:rsidR="001A33CA" w:rsidRPr="007C6ED2" w:rsidRDefault="001A33CA" w:rsidP="001A33CA">
      <w:pPr>
        <w:shd w:val="clear" w:color="auto" w:fill="FFFFFF"/>
        <w:spacing w:before="100" w:beforeAutospacing="1" w:after="100" w:afterAutospacing="1" w:line="240" w:lineRule="auto"/>
        <w:ind w:left="357"/>
        <w:rPr>
          <w:rFonts w:ascii="Century Gothic" w:eastAsia="Times New Roman" w:hAnsi="Century Gothic" w:cs="Times New Roman"/>
          <w:color w:val="000000"/>
          <w:sz w:val="27"/>
          <w:szCs w:val="27"/>
        </w:rPr>
      </w:pPr>
      <w:r w:rsidRPr="007C6ED2">
        <w:rPr>
          <w:rFonts w:ascii="Century Gothic" w:eastAsia="Times New Roman" w:hAnsi="Century Gothic" w:cs="Times New Roman"/>
          <w:color w:val="000000"/>
          <w:sz w:val="27"/>
          <w:szCs w:val="27"/>
        </w:rPr>
        <w:t>Marc’s claim:</w:t>
      </w:r>
    </w:p>
    <w:p w:rsidR="001A33CA" w:rsidRPr="007C6ED2" w:rsidRDefault="001A33CA" w:rsidP="001A33CA">
      <w:pPr>
        <w:numPr>
          <w:ilvl w:val="0"/>
          <w:numId w:val="28"/>
        </w:numPr>
        <w:shd w:val="clear" w:color="auto" w:fill="FFFFFF"/>
        <w:spacing w:before="100" w:beforeAutospacing="1" w:after="100" w:afterAutospacing="1" w:line="240" w:lineRule="auto"/>
        <w:ind w:left="1434"/>
        <w:rPr>
          <w:rFonts w:ascii="Century Gothic" w:eastAsia="Times New Roman" w:hAnsi="Century Gothic" w:cs="Times New Roman"/>
          <w:color w:val="000000"/>
          <w:sz w:val="27"/>
          <w:szCs w:val="27"/>
        </w:rPr>
      </w:pPr>
      <w:r w:rsidRPr="007C6ED2">
        <w:rPr>
          <w:rFonts w:ascii="Century Gothic" w:eastAsia="Times New Roman" w:hAnsi="Century Gothic" w:cs="Times New Roman"/>
          <w:color w:val="000000"/>
          <w:sz w:val="27"/>
          <w:szCs w:val="27"/>
        </w:rPr>
        <w:lastRenderedPageBreak/>
        <w:t>Allow Marc to attend with a “guest” friend of his choice while allowing other students to attend with their formal opposite-sex “date”</w:t>
      </w:r>
    </w:p>
    <w:p w:rsidR="001A33CA" w:rsidRPr="007C6ED2" w:rsidRDefault="001A33CA" w:rsidP="001A33CA">
      <w:pPr>
        <w:shd w:val="clear" w:color="auto" w:fill="FFFFFF"/>
        <w:spacing w:before="100" w:beforeAutospacing="1" w:after="100" w:afterAutospacing="1" w:line="240" w:lineRule="auto"/>
        <w:ind w:left="357"/>
        <w:rPr>
          <w:rFonts w:ascii="Century Gothic" w:eastAsia="Times New Roman" w:hAnsi="Century Gothic" w:cs="Times New Roman"/>
          <w:color w:val="000000"/>
          <w:sz w:val="27"/>
          <w:szCs w:val="27"/>
        </w:rPr>
      </w:pPr>
      <w:r w:rsidRPr="007C6ED2">
        <w:rPr>
          <w:rFonts w:ascii="Century Gothic" w:eastAsia="Times New Roman" w:hAnsi="Century Gothic" w:cs="Times New Roman"/>
          <w:color w:val="000000"/>
          <w:sz w:val="27"/>
          <w:szCs w:val="27"/>
        </w:rPr>
        <w:t>Catholic School Board claim:</w:t>
      </w:r>
    </w:p>
    <w:p w:rsidR="001A33CA" w:rsidRPr="007C6ED2" w:rsidRDefault="001A33CA" w:rsidP="001A33CA">
      <w:pPr>
        <w:numPr>
          <w:ilvl w:val="0"/>
          <w:numId w:val="29"/>
        </w:numPr>
        <w:shd w:val="clear" w:color="auto" w:fill="FFFFFF"/>
        <w:spacing w:before="100" w:beforeAutospacing="1" w:after="100" w:afterAutospacing="1" w:line="240" w:lineRule="auto"/>
        <w:ind w:left="1434"/>
        <w:rPr>
          <w:rFonts w:ascii="Century Gothic" w:eastAsia="Times New Roman" w:hAnsi="Century Gothic" w:cs="Times New Roman"/>
          <w:color w:val="000000"/>
          <w:sz w:val="27"/>
          <w:szCs w:val="27"/>
        </w:rPr>
      </w:pPr>
      <w:r w:rsidRPr="007C6ED2">
        <w:rPr>
          <w:rFonts w:ascii="Century Gothic" w:eastAsia="Times New Roman" w:hAnsi="Century Gothic" w:cs="Times New Roman"/>
          <w:color w:val="000000"/>
          <w:sz w:val="27"/>
          <w:szCs w:val="27"/>
        </w:rPr>
        <w:t>Comply with any court injunction and allow Marc to attend the prom with his “boyfriend” in this case only</w:t>
      </w:r>
    </w:p>
    <w:p w:rsidR="001A33CA" w:rsidRPr="007C6ED2" w:rsidRDefault="001A33CA" w:rsidP="001A33CA">
      <w:pPr>
        <w:numPr>
          <w:ilvl w:val="0"/>
          <w:numId w:val="29"/>
        </w:numPr>
        <w:shd w:val="clear" w:color="auto" w:fill="FFFFFF"/>
        <w:spacing w:before="100" w:beforeAutospacing="1" w:after="100" w:afterAutospacing="1" w:line="240" w:lineRule="auto"/>
        <w:ind w:left="1434"/>
        <w:rPr>
          <w:rFonts w:ascii="Century Gothic" w:eastAsia="Times New Roman" w:hAnsi="Century Gothic" w:cs="Times New Roman"/>
          <w:color w:val="000000"/>
          <w:sz w:val="27"/>
          <w:szCs w:val="27"/>
        </w:rPr>
      </w:pPr>
      <w:r w:rsidRPr="007C6ED2">
        <w:rPr>
          <w:rFonts w:ascii="Century Gothic" w:eastAsia="Times New Roman" w:hAnsi="Century Gothic" w:cs="Times New Roman"/>
          <w:color w:val="000000"/>
          <w:sz w:val="27"/>
          <w:szCs w:val="27"/>
        </w:rPr>
        <w:t>Take the position that such an injunction does not prejudice Catholic school rights</w:t>
      </w:r>
    </w:p>
    <w:p w:rsidR="001A33CA" w:rsidRPr="007C6ED2" w:rsidRDefault="001A33CA" w:rsidP="001A33CA">
      <w:pPr>
        <w:numPr>
          <w:ilvl w:val="0"/>
          <w:numId w:val="29"/>
        </w:numPr>
        <w:shd w:val="clear" w:color="auto" w:fill="FFFFFF"/>
        <w:spacing w:before="100" w:beforeAutospacing="1" w:after="100" w:afterAutospacing="1" w:line="240" w:lineRule="auto"/>
        <w:ind w:left="1434"/>
        <w:rPr>
          <w:rFonts w:ascii="Century Gothic" w:eastAsia="Times New Roman" w:hAnsi="Century Gothic" w:cs="Times New Roman"/>
          <w:color w:val="000000"/>
          <w:sz w:val="27"/>
          <w:szCs w:val="27"/>
        </w:rPr>
      </w:pPr>
      <w:r w:rsidRPr="007C6ED2">
        <w:rPr>
          <w:rFonts w:ascii="Century Gothic" w:eastAsia="Times New Roman" w:hAnsi="Century Gothic" w:cs="Times New Roman"/>
          <w:color w:val="000000"/>
          <w:sz w:val="27"/>
          <w:szCs w:val="27"/>
        </w:rPr>
        <w:t>Examine Church doctrine more closely against school/board policy to deem whether proms are at the core or periphery of Catholic school rights.</w:t>
      </w:r>
    </w:p>
    <w:p w:rsidR="001A33CA" w:rsidRPr="007C6ED2" w:rsidRDefault="001A33CA" w:rsidP="001A33CA">
      <w:pPr>
        <w:shd w:val="clear" w:color="auto" w:fill="FFFFFF"/>
        <w:spacing w:before="100" w:beforeAutospacing="1" w:after="100" w:afterAutospacing="1" w:line="240" w:lineRule="auto"/>
        <w:outlineLvl w:val="3"/>
        <w:rPr>
          <w:rFonts w:ascii="Century Gothic" w:eastAsia="Times New Roman" w:hAnsi="Century Gothic" w:cs="Times New Roman"/>
          <w:b/>
          <w:bCs/>
          <w:color w:val="000000"/>
          <w:sz w:val="24"/>
          <w:szCs w:val="24"/>
        </w:rPr>
      </w:pPr>
      <w:r w:rsidRPr="007C6ED2">
        <w:rPr>
          <w:rFonts w:ascii="Century Gothic" w:eastAsia="Times New Roman" w:hAnsi="Century Gothic" w:cs="Times New Roman"/>
          <w:b/>
          <w:bCs/>
          <w:color w:val="000000"/>
          <w:sz w:val="24"/>
          <w:szCs w:val="24"/>
        </w:rPr>
        <w:t>Making decisions</w:t>
      </w:r>
    </w:p>
    <w:p w:rsidR="001A33CA" w:rsidRPr="007C6ED2" w:rsidRDefault="001A33CA" w:rsidP="001A33CA">
      <w:pPr>
        <w:shd w:val="clear" w:color="auto" w:fill="FFFFFF"/>
        <w:spacing w:before="100" w:beforeAutospacing="1" w:after="100" w:afterAutospacing="1" w:line="240" w:lineRule="auto"/>
        <w:rPr>
          <w:rFonts w:ascii="Century Gothic" w:eastAsia="Times New Roman" w:hAnsi="Century Gothic" w:cs="Times New Roman"/>
          <w:color w:val="000000"/>
          <w:sz w:val="27"/>
          <w:szCs w:val="27"/>
        </w:rPr>
      </w:pPr>
      <w:r w:rsidRPr="007C6ED2">
        <w:rPr>
          <w:rFonts w:ascii="Century Gothic" w:eastAsia="Times New Roman" w:hAnsi="Century Gothic" w:cs="Times New Roman"/>
          <w:color w:val="000000"/>
          <w:sz w:val="27"/>
          <w:szCs w:val="27"/>
        </w:rPr>
        <w:t>Must be consistent with human rights and other law, court decisions, legal principles and have regard for OHRC policies.</w:t>
      </w:r>
    </w:p>
    <w:p w:rsidR="001A33CA" w:rsidRPr="007C6ED2" w:rsidRDefault="001A33CA" w:rsidP="001A33CA">
      <w:pPr>
        <w:shd w:val="clear" w:color="auto" w:fill="FFFFFF"/>
        <w:spacing w:before="100" w:beforeAutospacing="1" w:after="100" w:afterAutospacing="1" w:line="240" w:lineRule="auto"/>
        <w:ind w:left="354"/>
        <w:rPr>
          <w:rFonts w:ascii="Century Gothic" w:eastAsia="Times New Roman" w:hAnsi="Century Gothic" w:cs="Times New Roman"/>
          <w:color w:val="000000"/>
          <w:sz w:val="27"/>
          <w:szCs w:val="27"/>
        </w:rPr>
      </w:pPr>
      <w:r w:rsidRPr="007C6ED2">
        <w:rPr>
          <w:rFonts w:ascii="Century Gothic" w:eastAsia="Times New Roman" w:hAnsi="Century Gothic" w:cs="Times New Roman"/>
          <w:color w:val="000000"/>
          <w:sz w:val="27"/>
          <w:szCs w:val="27"/>
        </w:rPr>
        <w:t>Marc’s claim:</w:t>
      </w:r>
    </w:p>
    <w:p w:rsidR="001A33CA" w:rsidRPr="007C6ED2" w:rsidRDefault="001A33CA" w:rsidP="001A33CA">
      <w:pPr>
        <w:numPr>
          <w:ilvl w:val="0"/>
          <w:numId w:val="30"/>
        </w:numPr>
        <w:shd w:val="clear" w:color="auto" w:fill="FFFFFF"/>
        <w:spacing w:before="100" w:beforeAutospacing="1" w:after="100" w:afterAutospacing="1" w:line="240" w:lineRule="auto"/>
        <w:ind w:left="1428"/>
        <w:rPr>
          <w:rFonts w:ascii="Century Gothic" w:eastAsia="Times New Roman" w:hAnsi="Century Gothic" w:cs="Times New Roman"/>
          <w:color w:val="000000"/>
          <w:sz w:val="27"/>
          <w:szCs w:val="27"/>
        </w:rPr>
      </w:pPr>
      <w:r w:rsidRPr="007C6ED2">
        <w:rPr>
          <w:rFonts w:ascii="Century Gothic" w:eastAsia="Times New Roman" w:hAnsi="Century Gothic" w:cs="Times New Roman"/>
          <w:i/>
          <w:iCs/>
          <w:color w:val="000000"/>
          <w:sz w:val="27"/>
          <w:szCs w:val="27"/>
        </w:rPr>
        <w:t>Hall v. Powers</w:t>
      </w:r>
      <w:r w:rsidRPr="007C6ED2">
        <w:rPr>
          <w:rFonts w:ascii="Century Gothic" w:eastAsia="Times New Roman" w:hAnsi="Century Gothic" w:cs="Times New Roman"/>
          <w:color w:val="000000"/>
          <w:sz w:val="27"/>
          <w:szCs w:val="27"/>
        </w:rPr>
        <w:t>, Ont. Superior Curt 2002 (injunction order allowing Hall to attend prom with same-sex date)</w:t>
      </w:r>
    </w:p>
    <w:p w:rsidR="001A33CA" w:rsidRPr="007C6ED2" w:rsidRDefault="001A33CA" w:rsidP="001A33CA">
      <w:pPr>
        <w:numPr>
          <w:ilvl w:val="0"/>
          <w:numId w:val="30"/>
        </w:numPr>
        <w:shd w:val="clear" w:color="auto" w:fill="FFFFFF"/>
        <w:spacing w:before="100" w:beforeAutospacing="1" w:after="100" w:afterAutospacing="1" w:line="240" w:lineRule="auto"/>
        <w:ind w:left="1428"/>
        <w:rPr>
          <w:rFonts w:ascii="Century Gothic" w:eastAsia="Times New Roman" w:hAnsi="Century Gothic" w:cs="Times New Roman"/>
          <w:color w:val="000000"/>
          <w:sz w:val="27"/>
          <w:szCs w:val="27"/>
        </w:rPr>
      </w:pPr>
      <w:r w:rsidRPr="007C6ED2">
        <w:rPr>
          <w:rFonts w:ascii="Century Gothic" w:eastAsia="Times New Roman" w:hAnsi="Century Gothic" w:cs="Times New Roman"/>
          <w:i/>
          <w:iCs/>
          <w:color w:val="000000"/>
          <w:sz w:val="27"/>
          <w:szCs w:val="27"/>
        </w:rPr>
        <w:t>Smith v. Knights of Columbus</w:t>
      </w:r>
      <w:r w:rsidRPr="007C6ED2">
        <w:rPr>
          <w:rFonts w:ascii="Century Gothic" w:eastAsia="Times New Roman" w:hAnsi="Century Gothic" w:cs="Times New Roman"/>
          <w:color w:val="000000"/>
          <w:sz w:val="27"/>
          <w:szCs w:val="27"/>
        </w:rPr>
        <w:t>, BCHRT 2005 (re: scope of organizational obligations on versus off premises)</w:t>
      </w:r>
    </w:p>
    <w:p w:rsidR="001A33CA" w:rsidRPr="007C6ED2" w:rsidRDefault="001A33CA" w:rsidP="001A33CA">
      <w:pPr>
        <w:shd w:val="clear" w:color="auto" w:fill="FFFFFF"/>
        <w:spacing w:before="100" w:beforeAutospacing="1" w:after="100" w:afterAutospacing="1" w:line="240" w:lineRule="auto"/>
        <w:ind w:left="354"/>
        <w:rPr>
          <w:rFonts w:ascii="Century Gothic" w:eastAsia="Times New Roman" w:hAnsi="Century Gothic" w:cs="Times New Roman"/>
          <w:color w:val="000000"/>
          <w:sz w:val="27"/>
          <w:szCs w:val="27"/>
        </w:rPr>
      </w:pPr>
      <w:r w:rsidRPr="007C6ED2">
        <w:rPr>
          <w:rFonts w:ascii="Century Gothic" w:eastAsia="Times New Roman" w:hAnsi="Century Gothic" w:cs="Times New Roman"/>
          <w:color w:val="000000"/>
          <w:sz w:val="27"/>
          <w:szCs w:val="27"/>
        </w:rPr>
        <w:t>Catholic School Board claim:</w:t>
      </w:r>
    </w:p>
    <w:p w:rsidR="001A33CA" w:rsidRPr="007C6ED2" w:rsidRDefault="001A33CA" w:rsidP="001A33CA">
      <w:pPr>
        <w:numPr>
          <w:ilvl w:val="0"/>
          <w:numId w:val="31"/>
        </w:numPr>
        <w:shd w:val="clear" w:color="auto" w:fill="FFFFFF"/>
        <w:spacing w:before="100" w:beforeAutospacing="1" w:after="100" w:afterAutospacing="1" w:line="240" w:lineRule="auto"/>
        <w:ind w:left="1428"/>
        <w:rPr>
          <w:rFonts w:ascii="Century Gothic" w:eastAsia="Times New Roman" w:hAnsi="Century Gothic" w:cs="Times New Roman"/>
          <w:color w:val="000000"/>
          <w:sz w:val="27"/>
          <w:szCs w:val="27"/>
        </w:rPr>
      </w:pPr>
      <w:r w:rsidRPr="007C6ED2">
        <w:rPr>
          <w:rFonts w:ascii="Century Gothic" w:eastAsia="Times New Roman" w:hAnsi="Century Gothic" w:cs="Times New Roman"/>
          <w:i/>
          <w:iCs/>
          <w:color w:val="000000"/>
          <w:sz w:val="27"/>
          <w:szCs w:val="27"/>
        </w:rPr>
        <w:t>Hall v. Powers,</w:t>
      </w:r>
      <w:r w:rsidRPr="007C6ED2">
        <w:rPr>
          <w:rFonts w:ascii="Century Gothic" w:eastAsia="Times New Roman" w:hAnsi="Century Gothic" w:cs="Times New Roman"/>
          <w:color w:val="000000"/>
          <w:sz w:val="27"/>
          <w:szCs w:val="27"/>
        </w:rPr>
        <w:t> Ont. Superior Court 2002 (did not rule on Catholic school rights)</w:t>
      </w:r>
    </w:p>
    <w:p w:rsidR="001A33CA" w:rsidRPr="007C6ED2" w:rsidRDefault="001A33CA" w:rsidP="001A33CA">
      <w:pPr>
        <w:numPr>
          <w:ilvl w:val="0"/>
          <w:numId w:val="31"/>
        </w:numPr>
        <w:shd w:val="clear" w:color="auto" w:fill="FFFFFF"/>
        <w:spacing w:before="100" w:beforeAutospacing="1" w:after="100" w:afterAutospacing="1" w:line="240" w:lineRule="auto"/>
        <w:ind w:left="1428"/>
        <w:rPr>
          <w:rFonts w:ascii="Century Gothic" w:eastAsia="Times New Roman" w:hAnsi="Century Gothic" w:cs="Times New Roman"/>
          <w:color w:val="000000"/>
          <w:sz w:val="27"/>
          <w:szCs w:val="27"/>
        </w:rPr>
      </w:pPr>
      <w:r w:rsidRPr="007C6ED2">
        <w:rPr>
          <w:rFonts w:ascii="Century Gothic" w:eastAsia="Times New Roman" w:hAnsi="Century Gothic" w:cs="Times New Roman"/>
          <w:i/>
          <w:iCs/>
          <w:color w:val="000000"/>
          <w:sz w:val="27"/>
          <w:szCs w:val="27"/>
        </w:rPr>
        <w:t>Ross v. New Brunswick School District No. 15</w:t>
      </w:r>
      <w:r w:rsidRPr="007C6ED2">
        <w:rPr>
          <w:rFonts w:ascii="Century Gothic" w:eastAsia="Times New Roman" w:hAnsi="Century Gothic" w:cs="Times New Roman"/>
          <w:color w:val="000000"/>
          <w:sz w:val="27"/>
          <w:szCs w:val="27"/>
        </w:rPr>
        <w:t>, SCC 1996 (re: poisoned environment).</w:t>
      </w:r>
    </w:p>
    <w:p w:rsidR="001A33CA" w:rsidRPr="007C6ED2" w:rsidRDefault="001A33CA" w:rsidP="001A33CA">
      <w:pPr>
        <w:shd w:val="clear" w:color="auto" w:fill="FFFFFF"/>
        <w:spacing w:before="100" w:beforeAutospacing="1" w:after="100" w:afterAutospacing="1" w:line="240" w:lineRule="auto"/>
        <w:rPr>
          <w:rFonts w:ascii="Century Gothic" w:eastAsia="Times New Roman" w:hAnsi="Century Gothic" w:cs="Times New Roman"/>
          <w:color w:val="000000"/>
          <w:sz w:val="27"/>
          <w:szCs w:val="27"/>
        </w:rPr>
      </w:pPr>
      <w:r w:rsidRPr="007C6ED2">
        <w:rPr>
          <w:rFonts w:ascii="Century Gothic" w:eastAsia="Times New Roman" w:hAnsi="Century Gothic" w:cs="Times New Roman"/>
          <w:color w:val="000000"/>
          <w:sz w:val="27"/>
          <w:szCs w:val="27"/>
        </w:rPr>
        <w:t>At least one claim must fall under the</w:t>
      </w:r>
      <w:r w:rsidRPr="007C6ED2">
        <w:rPr>
          <w:rFonts w:ascii="Century Gothic" w:eastAsia="Times New Roman" w:hAnsi="Century Gothic" w:cs="Times New Roman"/>
          <w:i/>
          <w:iCs/>
          <w:color w:val="000000"/>
          <w:sz w:val="27"/>
          <w:szCs w:val="27"/>
        </w:rPr>
        <w:t> Code</w:t>
      </w:r>
      <w:r w:rsidRPr="007C6ED2">
        <w:rPr>
          <w:rFonts w:ascii="Century Gothic" w:eastAsia="Times New Roman" w:hAnsi="Century Gothic" w:cs="Times New Roman"/>
          <w:color w:val="000000"/>
          <w:sz w:val="27"/>
          <w:szCs w:val="27"/>
        </w:rPr>
        <w:t xml:space="preserve"> for it to be considered at the Human Rights Tribunal of </w:t>
      </w:r>
      <w:r w:rsidR="00BD2C1E" w:rsidRPr="007C6ED2">
        <w:rPr>
          <w:rFonts w:ascii="Century Gothic" w:eastAsia="Times New Roman" w:hAnsi="Century Gothic" w:cs="Times New Roman"/>
          <w:color w:val="000000"/>
          <w:sz w:val="27"/>
          <w:szCs w:val="27"/>
        </w:rPr>
        <w:t>Canada</w:t>
      </w:r>
      <w:r w:rsidRPr="007C6ED2">
        <w:rPr>
          <w:rFonts w:ascii="Century Gothic" w:eastAsia="Times New Roman" w:hAnsi="Century Gothic" w:cs="Times New Roman"/>
          <w:color w:val="000000"/>
          <w:sz w:val="27"/>
          <w:szCs w:val="27"/>
        </w:rPr>
        <w:t>.</w:t>
      </w:r>
    </w:p>
    <w:p w:rsidR="001A33CA" w:rsidRPr="007C6ED2" w:rsidRDefault="001A33CA" w:rsidP="001A33CA">
      <w:pPr>
        <w:shd w:val="clear" w:color="auto" w:fill="FFFFFF"/>
        <w:spacing w:before="100" w:beforeAutospacing="1" w:after="100" w:afterAutospacing="1" w:line="240" w:lineRule="auto"/>
        <w:ind w:left="354"/>
        <w:rPr>
          <w:rFonts w:ascii="Century Gothic" w:eastAsia="Times New Roman" w:hAnsi="Century Gothic" w:cs="Times New Roman"/>
          <w:color w:val="000000"/>
          <w:sz w:val="27"/>
          <w:szCs w:val="27"/>
        </w:rPr>
      </w:pPr>
      <w:r w:rsidRPr="007C6ED2">
        <w:rPr>
          <w:rFonts w:ascii="Century Gothic" w:eastAsia="Times New Roman" w:hAnsi="Century Gothic" w:cs="Times New Roman"/>
          <w:color w:val="000000"/>
          <w:sz w:val="27"/>
          <w:szCs w:val="27"/>
        </w:rPr>
        <w:t>Marc’s claim:</w:t>
      </w:r>
    </w:p>
    <w:p w:rsidR="001A33CA" w:rsidRPr="007C6ED2" w:rsidRDefault="001A33CA" w:rsidP="001A33CA">
      <w:pPr>
        <w:numPr>
          <w:ilvl w:val="0"/>
          <w:numId w:val="32"/>
        </w:numPr>
        <w:shd w:val="clear" w:color="auto" w:fill="FFFFFF"/>
        <w:spacing w:before="100" w:beforeAutospacing="1" w:after="100" w:afterAutospacing="1" w:line="240" w:lineRule="auto"/>
        <w:ind w:left="1428"/>
        <w:rPr>
          <w:rFonts w:ascii="Century Gothic" w:eastAsia="Times New Roman" w:hAnsi="Century Gothic" w:cs="Times New Roman"/>
          <w:color w:val="000000"/>
          <w:sz w:val="27"/>
          <w:szCs w:val="27"/>
        </w:rPr>
      </w:pPr>
      <w:r w:rsidRPr="007C6ED2">
        <w:rPr>
          <w:rFonts w:ascii="Century Gothic" w:eastAsia="Times New Roman" w:hAnsi="Century Gothic" w:cs="Times New Roman"/>
          <w:color w:val="000000"/>
          <w:sz w:val="27"/>
          <w:szCs w:val="27"/>
        </w:rPr>
        <w:t>Schools fall under </w:t>
      </w:r>
      <w:r w:rsidRPr="007C6ED2">
        <w:rPr>
          <w:rFonts w:ascii="Century Gothic" w:eastAsia="Times New Roman" w:hAnsi="Century Gothic" w:cs="Times New Roman"/>
          <w:i/>
          <w:iCs/>
          <w:color w:val="000000"/>
          <w:sz w:val="27"/>
          <w:szCs w:val="27"/>
        </w:rPr>
        <w:t>Code</w:t>
      </w:r>
      <w:r w:rsidRPr="007C6ED2">
        <w:rPr>
          <w:rFonts w:ascii="Century Gothic" w:eastAsia="Times New Roman" w:hAnsi="Century Gothic" w:cs="Times New Roman"/>
          <w:color w:val="000000"/>
          <w:sz w:val="27"/>
          <w:szCs w:val="27"/>
        </w:rPr>
        <w:t> s.1 “service”</w:t>
      </w:r>
    </w:p>
    <w:p w:rsidR="001A33CA" w:rsidRPr="007C6ED2" w:rsidRDefault="001A33CA" w:rsidP="001A33CA">
      <w:pPr>
        <w:numPr>
          <w:ilvl w:val="0"/>
          <w:numId w:val="32"/>
        </w:numPr>
        <w:shd w:val="clear" w:color="auto" w:fill="FFFFFF"/>
        <w:spacing w:before="100" w:beforeAutospacing="1" w:after="100" w:afterAutospacing="1" w:line="240" w:lineRule="auto"/>
        <w:ind w:left="1428"/>
        <w:rPr>
          <w:rFonts w:ascii="Century Gothic" w:eastAsia="Times New Roman" w:hAnsi="Century Gothic" w:cs="Times New Roman"/>
          <w:color w:val="000000"/>
          <w:sz w:val="27"/>
          <w:szCs w:val="27"/>
        </w:rPr>
      </w:pPr>
      <w:r w:rsidRPr="007C6ED2">
        <w:rPr>
          <w:rFonts w:ascii="Century Gothic" w:eastAsia="Times New Roman" w:hAnsi="Century Gothic" w:cs="Times New Roman"/>
          <w:color w:val="000000"/>
          <w:sz w:val="27"/>
          <w:szCs w:val="27"/>
        </w:rPr>
        <w:t>Marc’s claim involves </w:t>
      </w:r>
      <w:r w:rsidRPr="007C6ED2">
        <w:rPr>
          <w:rFonts w:ascii="Century Gothic" w:eastAsia="Times New Roman" w:hAnsi="Century Gothic" w:cs="Times New Roman"/>
          <w:i/>
          <w:iCs/>
          <w:color w:val="000000"/>
          <w:sz w:val="27"/>
          <w:szCs w:val="27"/>
        </w:rPr>
        <w:t>Code</w:t>
      </w:r>
      <w:r w:rsidRPr="007C6ED2">
        <w:rPr>
          <w:rFonts w:ascii="Century Gothic" w:eastAsia="Times New Roman" w:hAnsi="Century Gothic" w:cs="Times New Roman"/>
          <w:color w:val="000000"/>
          <w:sz w:val="27"/>
          <w:szCs w:val="27"/>
        </w:rPr>
        <w:t> ground of sexual orientation.</w:t>
      </w:r>
    </w:p>
    <w:p w:rsidR="001A33CA" w:rsidRPr="007C6ED2" w:rsidRDefault="001A33CA" w:rsidP="001A33CA">
      <w:pPr>
        <w:shd w:val="clear" w:color="auto" w:fill="FFFFFF"/>
        <w:spacing w:before="100" w:beforeAutospacing="1" w:after="100" w:afterAutospacing="1" w:line="240" w:lineRule="auto"/>
        <w:ind w:left="354"/>
        <w:rPr>
          <w:rFonts w:ascii="Century Gothic" w:eastAsia="Times New Roman" w:hAnsi="Century Gothic" w:cs="Times New Roman"/>
          <w:color w:val="000000"/>
          <w:sz w:val="27"/>
          <w:szCs w:val="27"/>
        </w:rPr>
      </w:pPr>
      <w:r w:rsidRPr="007C6ED2">
        <w:rPr>
          <w:rFonts w:ascii="Century Gothic" w:eastAsia="Times New Roman" w:hAnsi="Century Gothic" w:cs="Times New Roman"/>
          <w:color w:val="000000"/>
          <w:sz w:val="27"/>
          <w:szCs w:val="27"/>
        </w:rPr>
        <w:lastRenderedPageBreak/>
        <w:t>Catholic School Board claim:</w:t>
      </w:r>
    </w:p>
    <w:p w:rsidR="001A33CA" w:rsidRPr="007C6ED2" w:rsidRDefault="001A33CA" w:rsidP="001A33CA">
      <w:pPr>
        <w:numPr>
          <w:ilvl w:val="0"/>
          <w:numId w:val="33"/>
        </w:numPr>
        <w:shd w:val="clear" w:color="auto" w:fill="FFFFFF"/>
        <w:spacing w:before="100" w:beforeAutospacing="1" w:after="100" w:afterAutospacing="1" w:line="240" w:lineRule="auto"/>
        <w:ind w:left="1431"/>
        <w:rPr>
          <w:rFonts w:ascii="Century Gothic" w:eastAsia="Times New Roman" w:hAnsi="Century Gothic" w:cs="Times New Roman"/>
          <w:color w:val="000000"/>
          <w:sz w:val="27"/>
          <w:szCs w:val="27"/>
        </w:rPr>
      </w:pPr>
      <w:r w:rsidRPr="007C6ED2">
        <w:rPr>
          <w:rFonts w:ascii="Century Gothic" w:eastAsia="Times New Roman" w:hAnsi="Century Gothic" w:cs="Times New Roman"/>
          <w:color w:val="000000"/>
          <w:sz w:val="27"/>
          <w:szCs w:val="27"/>
        </w:rPr>
        <w:t>Catholic board claim falls under </w:t>
      </w:r>
      <w:r w:rsidRPr="007C6ED2">
        <w:rPr>
          <w:rFonts w:ascii="Century Gothic" w:eastAsia="Times New Roman" w:hAnsi="Century Gothic" w:cs="Times New Roman"/>
          <w:i/>
          <w:iCs/>
          <w:color w:val="000000"/>
          <w:sz w:val="27"/>
          <w:szCs w:val="27"/>
        </w:rPr>
        <w:t>Code</w:t>
      </w:r>
      <w:r w:rsidRPr="007C6ED2">
        <w:rPr>
          <w:rFonts w:ascii="Century Gothic" w:eastAsia="Times New Roman" w:hAnsi="Century Gothic" w:cs="Times New Roman"/>
          <w:color w:val="000000"/>
          <w:sz w:val="27"/>
          <w:szCs w:val="27"/>
        </w:rPr>
        <w:t xml:space="preserve"> s.19 </w:t>
      </w:r>
      <w:proofErr w:type="spellStart"/>
      <w:r w:rsidRPr="007C6ED2">
        <w:rPr>
          <w:rFonts w:ascii="Century Gothic" w:eastAsia="Times New Roman" w:hAnsi="Century Gothic" w:cs="Times New Roman"/>
          <w:color w:val="000000"/>
          <w:sz w:val="27"/>
          <w:szCs w:val="27"/>
        </w:rPr>
        <w:t>defence</w:t>
      </w:r>
      <w:proofErr w:type="spellEnd"/>
      <w:r w:rsidRPr="007C6ED2">
        <w:rPr>
          <w:rFonts w:ascii="Century Gothic" w:eastAsia="Times New Roman" w:hAnsi="Century Gothic" w:cs="Times New Roman"/>
          <w:color w:val="000000"/>
          <w:sz w:val="27"/>
          <w:szCs w:val="27"/>
        </w:rPr>
        <w:t>. Section 19 (1) says:</w:t>
      </w:r>
    </w:p>
    <w:p w:rsidR="001A33CA" w:rsidRPr="007C6ED2" w:rsidRDefault="001A33CA" w:rsidP="001A33CA">
      <w:pPr>
        <w:shd w:val="clear" w:color="auto" w:fill="FFFFFF"/>
        <w:spacing w:before="100" w:beforeAutospacing="1" w:after="100" w:afterAutospacing="1" w:line="240" w:lineRule="auto"/>
        <w:ind w:left="955"/>
        <w:rPr>
          <w:rFonts w:ascii="Century Gothic" w:eastAsia="Times New Roman" w:hAnsi="Century Gothic" w:cs="Times New Roman"/>
          <w:color w:val="000000"/>
          <w:sz w:val="27"/>
          <w:szCs w:val="27"/>
        </w:rPr>
      </w:pPr>
      <w:r w:rsidRPr="007C6ED2">
        <w:rPr>
          <w:rFonts w:ascii="Century Gothic" w:eastAsia="Times New Roman" w:hAnsi="Century Gothic" w:cs="Times New Roman"/>
          <w:color w:val="000000"/>
          <w:sz w:val="27"/>
          <w:szCs w:val="27"/>
        </w:rPr>
        <w:t>This Act shall not be construed to adversely affect any right or privilege respecting separate schools enjoyed by separate school boards or their supporters under the </w:t>
      </w:r>
      <w:r w:rsidRPr="007C6ED2">
        <w:rPr>
          <w:rFonts w:ascii="Century Gothic" w:eastAsia="Times New Roman" w:hAnsi="Century Gothic" w:cs="Times New Roman"/>
          <w:i/>
          <w:iCs/>
          <w:color w:val="000000"/>
          <w:sz w:val="27"/>
          <w:szCs w:val="27"/>
        </w:rPr>
        <w:t>Constitution Act, 1867</w:t>
      </w:r>
      <w:r w:rsidRPr="007C6ED2">
        <w:rPr>
          <w:rFonts w:ascii="Century Gothic" w:eastAsia="Times New Roman" w:hAnsi="Century Gothic" w:cs="Times New Roman"/>
          <w:color w:val="000000"/>
          <w:sz w:val="27"/>
          <w:szCs w:val="27"/>
        </w:rPr>
        <w:t> and the </w:t>
      </w:r>
      <w:r w:rsidRPr="007C6ED2">
        <w:rPr>
          <w:rFonts w:ascii="Century Gothic" w:eastAsia="Times New Roman" w:hAnsi="Century Gothic" w:cs="Times New Roman"/>
          <w:i/>
          <w:iCs/>
          <w:color w:val="000000"/>
          <w:sz w:val="27"/>
          <w:szCs w:val="27"/>
        </w:rPr>
        <w:t>Education Act</w:t>
      </w:r>
      <w:r w:rsidRPr="007C6ED2">
        <w:rPr>
          <w:rFonts w:ascii="Century Gothic" w:eastAsia="Times New Roman" w:hAnsi="Century Gothic" w:cs="Times New Roman"/>
          <w:color w:val="000000"/>
          <w:sz w:val="27"/>
          <w:szCs w:val="27"/>
        </w:rPr>
        <w:t>.</w:t>
      </w:r>
      <w:r w:rsidRPr="007C6ED2">
        <w:rPr>
          <w:rFonts w:ascii="Century Gothic" w:eastAsia="Times New Roman" w:hAnsi="Century Gothic" w:cs="Times New Roman"/>
          <w:color w:val="000000"/>
          <w:sz w:val="27"/>
          <w:szCs w:val="27"/>
        </w:rPr>
        <w:br/>
      </w:r>
      <w:proofErr w:type="gramStart"/>
      <w:r w:rsidRPr="007C6ED2">
        <w:rPr>
          <w:rFonts w:ascii="Century Gothic" w:eastAsia="Times New Roman" w:hAnsi="Century Gothic" w:cs="Times New Roman"/>
          <w:color w:val="000000"/>
          <w:sz w:val="27"/>
          <w:szCs w:val="27"/>
        </w:rPr>
        <w:t>R.S.O. 1990, c. H.19, s. 19 (1).</w:t>
      </w:r>
      <w:proofErr w:type="gramEnd"/>
    </w:p>
    <w:p w:rsidR="001A33CA" w:rsidRPr="007C6ED2" w:rsidRDefault="001A33CA" w:rsidP="001A33CA">
      <w:pPr>
        <w:shd w:val="clear" w:color="auto" w:fill="FFFFFF"/>
        <w:spacing w:before="100" w:beforeAutospacing="1" w:after="100" w:afterAutospacing="1" w:line="240" w:lineRule="auto"/>
        <w:rPr>
          <w:rFonts w:ascii="Century Gothic" w:eastAsia="Times New Roman" w:hAnsi="Century Gothic" w:cs="Times New Roman"/>
          <w:color w:val="000000"/>
          <w:sz w:val="27"/>
          <w:szCs w:val="27"/>
        </w:rPr>
      </w:pPr>
      <w:r w:rsidRPr="007C6ED2">
        <w:rPr>
          <w:rFonts w:ascii="Century Gothic" w:eastAsia="Times New Roman" w:hAnsi="Century Gothic" w:cs="Times New Roman"/>
          <w:i/>
          <w:iCs/>
          <w:color w:val="000000"/>
          <w:sz w:val="27"/>
          <w:szCs w:val="27"/>
        </w:rPr>
        <w:t>Court’s decision:</w:t>
      </w:r>
      <w:r w:rsidRPr="007C6ED2">
        <w:rPr>
          <w:rFonts w:ascii="Century Gothic" w:eastAsia="Times New Roman" w:hAnsi="Century Gothic" w:cs="Times New Roman"/>
          <w:color w:val="000000"/>
          <w:sz w:val="27"/>
          <w:szCs w:val="27"/>
        </w:rPr>
        <w:t xml:space="preserve"> The court ordered the Board to not allow any </w:t>
      </w:r>
      <w:proofErr w:type="gramStart"/>
      <w:r w:rsidRPr="007C6ED2">
        <w:rPr>
          <w:rFonts w:ascii="Century Gothic" w:eastAsia="Times New Roman" w:hAnsi="Century Gothic" w:cs="Times New Roman"/>
          <w:color w:val="000000"/>
          <w:sz w:val="27"/>
          <w:szCs w:val="27"/>
        </w:rPr>
        <w:t>staff who know</w:t>
      </w:r>
      <w:proofErr w:type="gramEnd"/>
      <w:r w:rsidRPr="007C6ED2">
        <w:rPr>
          <w:rFonts w:ascii="Century Gothic" w:eastAsia="Times New Roman" w:hAnsi="Century Gothic" w:cs="Times New Roman"/>
          <w:color w:val="000000"/>
          <w:sz w:val="27"/>
          <w:szCs w:val="27"/>
        </w:rPr>
        <w:t xml:space="preserve"> about the case to prevent Marc from attending the prom with his boyfriend.</w:t>
      </w:r>
    </w:p>
    <w:p w:rsidR="00650E4D" w:rsidRPr="00A57F3C" w:rsidRDefault="001A33CA" w:rsidP="00A57F3C">
      <w:pPr>
        <w:shd w:val="clear" w:color="auto" w:fill="FFFFFF"/>
        <w:spacing w:before="100" w:beforeAutospacing="1" w:after="100" w:afterAutospacing="1" w:line="240" w:lineRule="auto"/>
        <w:rPr>
          <w:rFonts w:ascii="Century Gothic" w:eastAsia="Times New Roman" w:hAnsi="Century Gothic" w:cs="Times New Roman"/>
          <w:color w:val="000000"/>
          <w:sz w:val="27"/>
          <w:szCs w:val="27"/>
        </w:rPr>
      </w:pPr>
      <w:r w:rsidRPr="007C6ED2">
        <w:rPr>
          <w:rFonts w:ascii="Century Gothic" w:eastAsia="Times New Roman" w:hAnsi="Century Gothic" w:cs="Times New Roman"/>
          <w:color w:val="000000"/>
          <w:sz w:val="27"/>
          <w:szCs w:val="27"/>
        </w:rPr>
        <w:t>For more information on competing human rights, see the </w:t>
      </w:r>
      <w:r w:rsidRPr="007C6ED2">
        <w:rPr>
          <w:rFonts w:ascii="Century Gothic" w:eastAsia="Times New Roman" w:hAnsi="Century Gothic" w:cs="Times New Roman"/>
          <w:i/>
          <w:iCs/>
          <w:color w:val="000000"/>
          <w:sz w:val="27"/>
          <w:szCs w:val="27"/>
        </w:rPr>
        <w:t xml:space="preserve">OHRC’s </w:t>
      </w:r>
      <w:bookmarkStart w:id="0" w:name="_GoBack"/>
      <w:bookmarkEnd w:id="0"/>
      <w:r w:rsidRPr="007C6ED2">
        <w:rPr>
          <w:rFonts w:ascii="Century Gothic" w:eastAsia="Times New Roman" w:hAnsi="Century Gothic" w:cs="Times New Roman"/>
          <w:i/>
          <w:iCs/>
          <w:color w:val="000000"/>
          <w:sz w:val="27"/>
          <w:szCs w:val="27"/>
        </w:rPr>
        <w:t>Policy on competing human rights</w:t>
      </w:r>
      <w:r w:rsidRPr="007C6ED2">
        <w:rPr>
          <w:rFonts w:ascii="Century Gothic" w:eastAsia="Times New Roman" w:hAnsi="Century Gothic" w:cs="Times New Roman"/>
          <w:color w:val="000000"/>
          <w:sz w:val="27"/>
          <w:szCs w:val="27"/>
        </w:rPr>
        <w:t>: </w:t>
      </w:r>
      <w:hyperlink r:id="rId9" w:history="1">
        <w:r w:rsidRPr="007C6ED2">
          <w:rPr>
            <w:rFonts w:ascii="Century Gothic" w:eastAsia="Times New Roman" w:hAnsi="Century Gothic" w:cs="Times New Roman"/>
            <w:color w:val="0000FF"/>
            <w:sz w:val="27"/>
            <w:szCs w:val="27"/>
            <w:u w:val="single"/>
          </w:rPr>
          <w:t>www.ohrc.on.ca/en/policy-competing-human-rights</w:t>
        </w:r>
      </w:hyperlink>
      <w:r w:rsidRPr="007C6ED2">
        <w:rPr>
          <w:rFonts w:ascii="Century Gothic" w:eastAsia="Times New Roman" w:hAnsi="Century Gothic" w:cs="Times New Roman"/>
          <w:color w:val="000000"/>
          <w:sz w:val="27"/>
          <w:szCs w:val="27"/>
        </w:rPr>
        <w:t xml:space="preserve">; or the special issue of Canadian Diversity on </w:t>
      </w:r>
    </w:p>
    <w:sectPr w:rsidR="00650E4D" w:rsidRPr="00A57F3C">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ED2" w:rsidRDefault="007C6ED2" w:rsidP="007C6ED2">
      <w:pPr>
        <w:spacing w:after="0" w:line="240" w:lineRule="auto"/>
      </w:pPr>
      <w:r>
        <w:separator/>
      </w:r>
    </w:p>
  </w:endnote>
  <w:endnote w:type="continuationSeparator" w:id="0">
    <w:p w:rsidR="007C6ED2" w:rsidRDefault="007C6ED2" w:rsidP="007C6E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ED2" w:rsidRDefault="007C6ED2" w:rsidP="007C6ED2">
      <w:pPr>
        <w:spacing w:after="0" w:line="240" w:lineRule="auto"/>
      </w:pPr>
      <w:r>
        <w:separator/>
      </w:r>
    </w:p>
  </w:footnote>
  <w:footnote w:type="continuationSeparator" w:id="0">
    <w:p w:rsidR="007C6ED2" w:rsidRDefault="007C6ED2" w:rsidP="007C6E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ED2" w:rsidRDefault="007C6ED2">
    <w:pPr>
      <w:pStyle w:val="Header"/>
    </w:pPr>
    <w:r>
      <w:tab/>
    </w:r>
    <w:r>
      <w:tab/>
    </w:r>
  </w:p>
  <w:p w:rsidR="007C6ED2" w:rsidRDefault="007C6E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D2F82"/>
    <w:multiLevelType w:val="multilevel"/>
    <w:tmpl w:val="AED49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181E57"/>
    <w:multiLevelType w:val="multilevel"/>
    <w:tmpl w:val="42923E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C63E9B"/>
    <w:multiLevelType w:val="multilevel"/>
    <w:tmpl w:val="046E6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A102F1"/>
    <w:multiLevelType w:val="multilevel"/>
    <w:tmpl w:val="2F9E3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EA1992"/>
    <w:multiLevelType w:val="multilevel"/>
    <w:tmpl w:val="5D4CC7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58C1BE6"/>
    <w:multiLevelType w:val="multilevel"/>
    <w:tmpl w:val="FE20C5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6C51CFC"/>
    <w:multiLevelType w:val="multilevel"/>
    <w:tmpl w:val="28ACB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2127A4"/>
    <w:multiLevelType w:val="multilevel"/>
    <w:tmpl w:val="0F581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E023CCA"/>
    <w:multiLevelType w:val="multilevel"/>
    <w:tmpl w:val="99D64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F9510E7"/>
    <w:multiLevelType w:val="multilevel"/>
    <w:tmpl w:val="4CF26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3015E68"/>
    <w:multiLevelType w:val="multilevel"/>
    <w:tmpl w:val="FB42B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3E34E5F"/>
    <w:multiLevelType w:val="multilevel"/>
    <w:tmpl w:val="C6EAA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5E12E5C"/>
    <w:multiLevelType w:val="multilevel"/>
    <w:tmpl w:val="90464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310113C"/>
    <w:multiLevelType w:val="multilevel"/>
    <w:tmpl w:val="BD7CB1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8691924"/>
    <w:multiLevelType w:val="multilevel"/>
    <w:tmpl w:val="786897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C6B6ACC"/>
    <w:multiLevelType w:val="multilevel"/>
    <w:tmpl w:val="A0E647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3180569"/>
    <w:multiLevelType w:val="multilevel"/>
    <w:tmpl w:val="7214C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3214F79"/>
    <w:multiLevelType w:val="multilevel"/>
    <w:tmpl w:val="39F6F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6972EF0"/>
    <w:multiLevelType w:val="multilevel"/>
    <w:tmpl w:val="DD5EF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93D4B38"/>
    <w:multiLevelType w:val="multilevel"/>
    <w:tmpl w:val="C66EF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EFE0AAA"/>
    <w:multiLevelType w:val="multilevel"/>
    <w:tmpl w:val="7494B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38F3DF4"/>
    <w:multiLevelType w:val="multilevel"/>
    <w:tmpl w:val="D9CCD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7156456"/>
    <w:multiLevelType w:val="multilevel"/>
    <w:tmpl w:val="F134F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7EC1172"/>
    <w:multiLevelType w:val="multilevel"/>
    <w:tmpl w:val="CEE483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BAA28A7"/>
    <w:multiLevelType w:val="multilevel"/>
    <w:tmpl w:val="AEACA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BF56C73"/>
    <w:multiLevelType w:val="multilevel"/>
    <w:tmpl w:val="73449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DD3064A"/>
    <w:multiLevelType w:val="multilevel"/>
    <w:tmpl w:val="EE9A1B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57E2357"/>
    <w:multiLevelType w:val="multilevel"/>
    <w:tmpl w:val="0AD29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94E056F"/>
    <w:multiLevelType w:val="multilevel"/>
    <w:tmpl w:val="5C0CB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9546E47"/>
    <w:multiLevelType w:val="multilevel"/>
    <w:tmpl w:val="C8364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A2A6886"/>
    <w:multiLevelType w:val="multilevel"/>
    <w:tmpl w:val="421C9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A5738F6"/>
    <w:multiLevelType w:val="multilevel"/>
    <w:tmpl w:val="EB2A5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A8B7F4D"/>
    <w:multiLevelType w:val="multilevel"/>
    <w:tmpl w:val="1180D0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9"/>
  </w:num>
  <w:num w:numId="2">
    <w:abstractNumId w:val="25"/>
  </w:num>
  <w:num w:numId="3">
    <w:abstractNumId w:val="15"/>
  </w:num>
  <w:num w:numId="4">
    <w:abstractNumId w:val="28"/>
  </w:num>
  <w:num w:numId="5">
    <w:abstractNumId w:val="7"/>
  </w:num>
  <w:num w:numId="6">
    <w:abstractNumId w:val="8"/>
  </w:num>
  <w:num w:numId="7">
    <w:abstractNumId w:val="4"/>
  </w:num>
  <w:num w:numId="8">
    <w:abstractNumId w:val="14"/>
  </w:num>
  <w:num w:numId="9">
    <w:abstractNumId w:val="32"/>
  </w:num>
  <w:num w:numId="10">
    <w:abstractNumId w:val="31"/>
  </w:num>
  <w:num w:numId="11">
    <w:abstractNumId w:val="11"/>
  </w:num>
  <w:num w:numId="12">
    <w:abstractNumId w:val="26"/>
  </w:num>
  <w:num w:numId="13">
    <w:abstractNumId w:val="1"/>
  </w:num>
  <w:num w:numId="14">
    <w:abstractNumId w:val="5"/>
  </w:num>
  <w:num w:numId="15">
    <w:abstractNumId w:val="17"/>
  </w:num>
  <w:num w:numId="16">
    <w:abstractNumId w:val="23"/>
  </w:num>
  <w:num w:numId="17">
    <w:abstractNumId w:val="0"/>
  </w:num>
  <w:num w:numId="18">
    <w:abstractNumId w:val="13"/>
  </w:num>
  <w:num w:numId="19">
    <w:abstractNumId w:val="12"/>
  </w:num>
  <w:num w:numId="20">
    <w:abstractNumId w:val="20"/>
  </w:num>
  <w:num w:numId="21">
    <w:abstractNumId w:val="2"/>
  </w:num>
  <w:num w:numId="22">
    <w:abstractNumId w:val="19"/>
  </w:num>
  <w:num w:numId="23">
    <w:abstractNumId w:val="30"/>
  </w:num>
  <w:num w:numId="24">
    <w:abstractNumId w:val="10"/>
  </w:num>
  <w:num w:numId="25">
    <w:abstractNumId w:val="22"/>
  </w:num>
  <w:num w:numId="26">
    <w:abstractNumId w:val="27"/>
  </w:num>
  <w:num w:numId="27">
    <w:abstractNumId w:val="16"/>
  </w:num>
  <w:num w:numId="28">
    <w:abstractNumId w:val="6"/>
  </w:num>
  <w:num w:numId="29">
    <w:abstractNumId w:val="21"/>
  </w:num>
  <w:num w:numId="30">
    <w:abstractNumId w:val="9"/>
  </w:num>
  <w:num w:numId="31">
    <w:abstractNumId w:val="18"/>
  </w:num>
  <w:num w:numId="32">
    <w:abstractNumId w:val="24"/>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3CA"/>
    <w:rsid w:val="00131788"/>
    <w:rsid w:val="0014152C"/>
    <w:rsid w:val="001A33CA"/>
    <w:rsid w:val="0027557D"/>
    <w:rsid w:val="003C3CAC"/>
    <w:rsid w:val="007C6ED2"/>
    <w:rsid w:val="007E2E04"/>
    <w:rsid w:val="00A57F3C"/>
    <w:rsid w:val="00BD2C1E"/>
    <w:rsid w:val="00D54C1D"/>
    <w:rsid w:val="00F93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A33C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1A33C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1A33CA"/>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1A33CA"/>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33CA"/>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1A33C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1A33CA"/>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1A33CA"/>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1A33C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A33CA"/>
    <w:rPr>
      <w:color w:val="0000FF"/>
      <w:u w:val="single"/>
    </w:rPr>
  </w:style>
  <w:style w:type="character" w:styleId="Emphasis">
    <w:name w:val="Emphasis"/>
    <w:basedOn w:val="DefaultParagraphFont"/>
    <w:uiPriority w:val="20"/>
    <w:qFormat/>
    <w:rsid w:val="001A33CA"/>
    <w:rPr>
      <w:i/>
      <w:iCs/>
    </w:rPr>
  </w:style>
  <w:style w:type="character" w:styleId="Strong">
    <w:name w:val="Strong"/>
    <w:basedOn w:val="DefaultParagraphFont"/>
    <w:uiPriority w:val="22"/>
    <w:qFormat/>
    <w:rsid w:val="001A33CA"/>
    <w:rPr>
      <w:b/>
      <w:bCs/>
    </w:rPr>
  </w:style>
  <w:style w:type="paragraph" w:styleId="Header">
    <w:name w:val="header"/>
    <w:basedOn w:val="Normal"/>
    <w:link w:val="HeaderChar"/>
    <w:uiPriority w:val="99"/>
    <w:unhideWhenUsed/>
    <w:rsid w:val="007C6E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6ED2"/>
  </w:style>
  <w:style w:type="paragraph" w:styleId="Footer">
    <w:name w:val="footer"/>
    <w:basedOn w:val="Normal"/>
    <w:link w:val="FooterChar"/>
    <w:uiPriority w:val="99"/>
    <w:unhideWhenUsed/>
    <w:rsid w:val="007C6E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6ED2"/>
  </w:style>
  <w:style w:type="paragraph" w:styleId="BalloonText">
    <w:name w:val="Balloon Text"/>
    <w:basedOn w:val="Normal"/>
    <w:link w:val="BalloonTextChar"/>
    <w:uiPriority w:val="99"/>
    <w:semiHidden/>
    <w:unhideWhenUsed/>
    <w:rsid w:val="007C6E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6E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A33C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1A33C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1A33CA"/>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1A33CA"/>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33CA"/>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1A33C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1A33CA"/>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1A33CA"/>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1A33C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A33CA"/>
    <w:rPr>
      <w:color w:val="0000FF"/>
      <w:u w:val="single"/>
    </w:rPr>
  </w:style>
  <w:style w:type="character" w:styleId="Emphasis">
    <w:name w:val="Emphasis"/>
    <w:basedOn w:val="DefaultParagraphFont"/>
    <w:uiPriority w:val="20"/>
    <w:qFormat/>
    <w:rsid w:val="001A33CA"/>
    <w:rPr>
      <w:i/>
      <w:iCs/>
    </w:rPr>
  </w:style>
  <w:style w:type="character" w:styleId="Strong">
    <w:name w:val="Strong"/>
    <w:basedOn w:val="DefaultParagraphFont"/>
    <w:uiPriority w:val="22"/>
    <w:qFormat/>
    <w:rsid w:val="001A33CA"/>
    <w:rPr>
      <w:b/>
      <w:bCs/>
    </w:rPr>
  </w:style>
  <w:style w:type="paragraph" w:styleId="Header">
    <w:name w:val="header"/>
    <w:basedOn w:val="Normal"/>
    <w:link w:val="HeaderChar"/>
    <w:uiPriority w:val="99"/>
    <w:unhideWhenUsed/>
    <w:rsid w:val="007C6E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6ED2"/>
  </w:style>
  <w:style w:type="paragraph" w:styleId="Footer">
    <w:name w:val="footer"/>
    <w:basedOn w:val="Normal"/>
    <w:link w:val="FooterChar"/>
    <w:uiPriority w:val="99"/>
    <w:unhideWhenUsed/>
    <w:rsid w:val="007C6E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6ED2"/>
  </w:style>
  <w:style w:type="paragraph" w:styleId="BalloonText">
    <w:name w:val="Balloon Text"/>
    <w:basedOn w:val="Normal"/>
    <w:link w:val="BalloonTextChar"/>
    <w:uiPriority w:val="99"/>
    <w:semiHidden/>
    <w:unhideWhenUsed/>
    <w:rsid w:val="007C6E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6E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214614">
      <w:bodyDiv w:val="1"/>
      <w:marLeft w:val="0"/>
      <w:marRight w:val="0"/>
      <w:marTop w:val="0"/>
      <w:marBottom w:val="0"/>
      <w:divBdr>
        <w:top w:val="none" w:sz="0" w:space="0" w:color="auto"/>
        <w:left w:val="none" w:sz="0" w:space="0" w:color="auto"/>
        <w:bottom w:val="none" w:sz="0" w:space="0" w:color="auto"/>
        <w:right w:val="none" w:sz="0" w:space="0" w:color="auto"/>
      </w:divBdr>
      <w:divsChild>
        <w:div w:id="209851177">
          <w:marLeft w:val="0"/>
          <w:marRight w:val="0"/>
          <w:marTop w:val="0"/>
          <w:marBottom w:val="0"/>
          <w:divBdr>
            <w:top w:val="none" w:sz="0" w:space="0" w:color="auto"/>
            <w:left w:val="none" w:sz="0" w:space="0" w:color="auto"/>
            <w:bottom w:val="none" w:sz="0" w:space="0" w:color="auto"/>
            <w:right w:val="none" w:sz="0" w:space="0" w:color="auto"/>
          </w:divBdr>
          <w:divsChild>
            <w:div w:id="1458789990">
              <w:marLeft w:val="0"/>
              <w:marRight w:val="0"/>
              <w:marTop w:val="0"/>
              <w:marBottom w:val="0"/>
              <w:divBdr>
                <w:top w:val="none" w:sz="0" w:space="0" w:color="auto"/>
                <w:left w:val="none" w:sz="0" w:space="0" w:color="auto"/>
                <w:bottom w:val="none" w:sz="0" w:space="0" w:color="auto"/>
                <w:right w:val="none" w:sz="0" w:space="0" w:color="auto"/>
              </w:divBdr>
              <w:divsChild>
                <w:div w:id="26281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nlii.ca/t/1w3mh"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hrc.on.ca/en/policy--competing--human--righ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4607</Words>
  <Characters>26265</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School District 67 - Okanagan Skaha</Company>
  <LinksUpToDate>false</LinksUpToDate>
  <CharactersWithSpaces>30811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Belbin, Patrick</dc:creator>
  <cp:lastModifiedBy>de Boer, Joanna</cp:lastModifiedBy>
  <cp:revision>2</cp:revision>
  <cp:lastPrinted>2017-11-08T16:27:00Z</cp:lastPrinted>
  <dcterms:created xsi:type="dcterms:W3CDTF">2017-11-28T19:59:00Z</dcterms:created>
  <dcterms:modified xsi:type="dcterms:W3CDTF">2017-11-28T19:59:00Z</dcterms:modified>
</cp:coreProperties>
</file>